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7D" w:rsidRPr="00954826" w:rsidRDefault="0099617D">
      <w:pPr>
        <w:rPr>
          <w:rFonts w:ascii="Verdana" w:hAnsi="Verdana" w:cs="Arial"/>
          <w:b/>
          <w:color w:val="C0504D" w:themeColor="accent2"/>
          <w:sz w:val="24"/>
          <w:szCs w:val="24"/>
        </w:rPr>
      </w:pPr>
      <w:proofErr w:type="gramStart"/>
      <w:r w:rsidRPr="00954826">
        <w:rPr>
          <w:rFonts w:ascii="Verdana" w:hAnsi="Verdana" w:cs="Arial"/>
          <w:b/>
          <w:color w:val="C0504D" w:themeColor="accent2"/>
          <w:sz w:val="24"/>
          <w:szCs w:val="24"/>
        </w:rPr>
        <w:t xml:space="preserve">Chapter </w:t>
      </w:r>
      <w:r w:rsidR="00D410F9" w:rsidRPr="00954826">
        <w:rPr>
          <w:rFonts w:ascii="Verdana" w:hAnsi="Verdana" w:cs="Arial"/>
          <w:b/>
          <w:color w:val="C0504D" w:themeColor="accent2"/>
          <w:sz w:val="24"/>
          <w:szCs w:val="24"/>
        </w:rPr>
        <w:t xml:space="preserve"> </w:t>
      </w:r>
      <w:r w:rsidRPr="00954826">
        <w:rPr>
          <w:rFonts w:ascii="Verdana" w:hAnsi="Verdana" w:cs="Arial"/>
          <w:b/>
          <w:color w:val="C0504D" w:themeColor="accent2"/>
          <w:sz w:val="24"/>
          <w:szCs w:val="24"/>
        </w:rPr>
        <w:t>4</w:t>
      </w:r>
      <w:proofErr w:type="gramEnd"/>
      <w:r w:rsidRPr="00954826">
        <w:rPr>
          <w:rFonts w:ascii="Verdana" w:hAnsi="Verdana" w:cs="Arial"/>
          <w:b/>
          <w:color w:val="C0504D" w:themeColor="accent2"/>
          <w:sz w:val="24"/>
          <w:szCs w:val="24"/>
        </w:rPr>
        <w:t>. Chemical Bonding: The Ionic Bond Model</w:t>
      </w:r>
      <w:r w:rsidRPr="00954826">
        <w:rPr>
          <w:rFonts w:ascii="Verdana" w:hAnsi="Verdana" w:cs="Arial"/>
          <w:sz w:val="24"/>
          <w:szCs w:val="24"/>
        </w:rPr>
        <w:br/>
      </w:r>
      <w:r w:rsidRPr="00954826">
        <w:rPr>
          <w:rFonts w:ascii="Verdana" w:hAnsi="Verdana" w:cs="Arial"/>
          <w:b/>
          <w:color w:val="C0504D" w:themeColor="accent2"/>
          <w:sz w:val="24"/>
          <w:szCs w:val="24"/>
        </w:rPr>
        <w:t>4.1 Chemical Bonds</w:t>
      </w:r>
      <w:r w:rsidR="00D410F9" w:rsidRPr="00954826">
        <w:rPr>
          <w:rFonts w:ascii="Verdana" w:hAnsi="Verdana" w:cs="Arial"/>
          <w:b/>
          <w:color w:val="C0504D" w:themeColor="accent2"/>
          <w:sz w:val="24"/>
          <w:szCs w:val="24"/>
        </w:rPr>
        <w:t xml:space="preserve"> </w:t>
      </w:r>
    </w:p>
    <w:p w:rsidR="00D410F9" w:rsidRDefault="00504E7F" w:rsidP="003B1397">
      <w:pPr>
        <w:ind w:firstLine="720"/>
        <w:jc w:val="both"/>
        <w:rPr>
          <w:rFonts w:ascii="Arial" w:hAnsi="Arial" w:cs="Arial"/>
        </w:rPr>
      </w:pPr>
      <w:r>
        <w:rPr>
          <w:rFonts w:ascii="Verdana" w:hAnsi="Verdana"/>
          <w:sz w:val="20"/>
          <w:szCs w:val="20"/>
        </w:rPr>
        <w:t>Almost all c</w:t>
      </w:r>
      <w:r w:rsidR="00D410F9">
        <w:rPr>
          <w:rFonts w:ascii="Verdana" w:hAnsi="Verdana"/>
          <w:sz w:val="20"/>
          <w:szCs w:val="20"/>
        </w:rPr>
        <w:t xml:space="preserve">hemical substances </w:t>
      </w:r>
      <w:r>
        <w:rPr>
          <w:rFonts w:ascii="Verdana" w:hAnsi="Verdana"/>
          <w:sz w:val="20"/>
          <w:szCs w:val="20"/>
        </w:rPr>
        <w:t xml:space="preserve">are found as </w:t>
      </w:r>
      <w:r w:rsidR="003B1397">
        <w:rPr>
          <w:rFonts w:ascii="Verdana" w:hAnsi="Verdana"/>
          <w:sz w:val="20"/>
          <w:szCs w:val="20"/>
        </w:rPr>
        <w:t>aggregates</w:t>
      </w:r>
      <w:r w:rsidR="00D410F9" w:rsidRPr="00D410F9">
        <w:rPr>
          <w:rFonts w:ascii="Verdana" w:hAnsi="Verdana"/>
          <w:sz w:val="20"/>
          <w:szCs w:val="20"/>
        </w:rPr>
        <w:t xml:space="preserve"> </w:t>
      </w:r>
      <w:r>
        <w:rPr>
          <w:rFonts w:ascii="Verdana" w:hAnsi="Verdana"/>
          <w:sz w:val="20"/>
          <w:szCs w:val="20"/>
        </w:rPr>
        <w:t>of atoms in the form of molecules and ions produced through the reactions of various</w:t>
      </w:r>
      <w:r w:rsidR="003B1397">
        <w:rPr>
          <w:rFonts w:ascii="Verdana" w:hAnsi="Verdana"/>
          <w:sz w:val="20"/>
          <w:szCs w:val="20"/>
        </w:rPr>
        <w:t xml:space="preserve"> atoms of</w:t>
      </w:r>
      <w:r>
        <w:rPr>
          <w:rFonts w:ascii="Verdana" w:hAnsi="Verdana"/>
          <w:sz w:val="20"/>
          <w:szCs w:val="20"/>
        </w:rPr>
        <w:t xml:space="preserve"> elements except the noble</w:t>
      </w:r>
      <w:r w:rsidR="003B1397">
        <w:rPr>
          <w:rFonts w:ascii="Verdana" w:hAnsi="Verdana"/>
          <w:sz w:val="20"/>
          <w:szCs w:val="20"/>
        </w:rPr>
        <w:t>-</w:t>
      </w:r>
      <w:r>
        <w:rPr>
          <w:rFonts w:ascii="Verdana" w:hAnsi="Verdana"/>
          <w:sz w:val="20"/>
          <w:szCs w:val="20"/>
        </w:rPr>
        <w:t>gas elements which a</w:t>
      </w:r>
      <w:r w:rsidR="003B1397">
        <w:rPr>
          <w:rFonts w:ascii="Verdana" w:hAnsi="Verdana"/>
          <w:sz w:val="20"/>
          <w:szCs w:val="20"/>
        </w:rPr>
        <w:t>re always</w:t>
      </w:r>
      <w:r>
        <w:rPr>
          <w:rFonts w:ascii="Verdana" w:hAnsi="Verdana"/>
          <w:sz w:val="20"/>
          <w:szCs w:val="20"/>
        </w:rPr>
        <w:t xml:space="preserve"> found as mono-atomic gases.</w:t>
      </w:r>
    </w:p>
    <w:p w:rsidR="00C43961" w:rsidRPr="00D410F9" w:rsidRDefault="00153CA0" w:rsidP="00C43961">
      <w:pPr>
        <w:pStyle w:val="NormalWeb"/>
        <w:shd w:val="clear" w:color="auto" w:fill="F8FCFF"/>
        <w:spacing w:before="0" w:beforeAutospacing="0" w:after="0" w:afterAutospacing="0" w:line="360" w:lineRule="auto"/>
        <w:jc w:val="both"/>
        <w:rPr>
          <w:rFonts w:ascii="Verdana" w:hAnsi="Verdana"/>
          <w:sz w:val="20"/>
          <w:szCs w:val="20"/>
        </w:rPr>
      </w:pPr>
      <w:r w:rsidRPr="00D410F9">
        <w:rPr>
          <w:rFonts w:ascii="Verdana" w:hAnsi="Verdana"/>
          <w:b/>
          <w:bCs/>
          <w:color w:val="C0504D" w:themeColor="accent2"/>
          <w:sz w:val="20"/>
          <w:szCs w:val="20"/>
        </w:rPr>
        <w:t>C</w:t>
      </w:r>
      <w:r w:rsidR="000C6A27" w:rsidRPr="00D410F9">
        <w:rPr>
          <w:rFonts w:ascii="Verdana" w:hAnsi="Verdana"/>
          <w:b/>
          <w:bCs/>
          <w:color w:val="C0504D" w:themeColor="accent2"/>
          <w:sz w:val="20"/>
          <w:szCs w:val="20"/>
        </w:rPr>
        <w:t>hemical bond</w:t>
      </w:r>
      <w:r w:rsidR="000C6A27" w:rsidRPr="00D410F9">
        <w:rPr>
          <w:rFonts w:ascii="Verdana" w:hAnsi="Verdana"/>
          <w:sz w:val="20"/>
          <w:szCs w:val="20"/>
        </w:rPr>
        <w:t xml:space="preserve"> is </w:t>
      </w:r>
      <w:r w:rsidR="004D0369" w:rsidRPr="00D410F9">
        <w:rPr>
          <w:rFonts w:ascii="Verdana" w:hAnsi="Verdana"/>
          <w:sz w:val="20"/>
          <w:szCs w:val="20"/>
        </w:rPr>
        <w:t>a term that describes</w:t>
      </w:r>
      <w:r w:rsidR="000C6A27" w:rsidRPr="00D410F9">
        <w:rPr>
          <w:rFonts w:ascii="Verdana" w:hAnsi="Verdana"/>
          <w:sz w:val="20"/>
          <w:szCs w:val="20"/>
        </w:rPr>
        <w:t xml:space="preserve"> the attractive </w:t>
      </w:r>
      <w:r w:rsidR="00504E7F">
        <w:rPr>
          <w:rFonts w:ascii="Verdana" w:hAnsi="Verdana"/>
          <w:sz w:val="20"/>
          <w:szCs w:val="20"/>
        </w:rPr>
        <w:t>force that is holding the</w:t>
      </w:r>
      <w:r w:rsidR="000C6A27" w:rsidRPr="00D410F9">
        <w:rPr>
          <w:rFonts w:ascii="Verdana" w:hAnsi="Verdana"/>
          <w:sz w:val="20"/>
          <w:szCs w:val="20"/>
        </w:rPr>
        <w:t xml:space="preserve"> atoms </w:t>
      </w:r>
      <w:r w:rsidRPr="00D410F9">
        <w:rPr>
          <w:rFonts w:ascii="Verdana" w:hAnsi="Verdana"/>
          <w:sz w:val="20"/>
          <w:szCs w:val="20"/>
        </w:rPr>
        <w:t xml:space="preserve">of the same or different </w:t>
      </w:r>
      <w:r w:rsidR="004D0369" w:rsidRPr="00D410F9">
        <w:rPr>
          <w:rFonts w:ascii="Verdana" w:hAnsi="Verdana"/>
          <w:sz w:val="20"/>
          <w:szCs w:val="20"/>
        </w:rPr>
        <w:t xml:space="preserve">kind of atoms </w:t>
      </w:r>
      <w:r w:rsidR="00F55457" w:rsidRPr="00D410F9">
        <w:rPr>
          <w:rFonts w:ascii="Verdana" w:hAnsi="Verdana"/>
          <w:sz w:val="20"/>
          <w:szCs w:val="20"/>
        </w:rPr>
        <w:t>in</w:t>
      </w:r>
      <w:r w:rsidRPr="00D410F9">
        <w:rPr>
          <w:rFonts w:ascii="Verdana" w:hAnsi="Verdana"/>
          <w:sz w:val="20"/>
          <w:szCs w:val="20"/>
        </w:rPr>
        <w:t xml:space="preserve"> form</w:t>
      </w:r>
      <w:r w:rsidR="00F55457" w:rsidRPr="00D410F9">
        <w:rPr>
          <w:rFonts w:ascii="Verdana" w:hAnsi="Verdana"/>
          <w:sz w:val="20"/>
          <w:szCs w:val="20"/>
        </w:rPr>
        <w:t>ing</w:t>
      </w:r>
      <w:r w:rsidRPr="00D410F9">
        <w:rPr>
          <w:rFonts w:ascii="Verdana" w:hAnsi="Verdana"/>
          <w:sz w:val="20"/>
          <w:szCs w:val="20"/>
        </w:rPr>
        <w:t xml:space="preserve"> a </w:t>
      </w:r>
      <w:r w:rsidR="00504E7F">
        <w:rPr>
          <w:rFonts w:ascii="Verdana" w:hAnsi="Verdana"/>
          <w:sz w:val="20"/>
          <w:szCs w:val="20"/>
        </w:rPr>
        <w:t>molecule or ionic solid</w:t>
      </w:r>
      <w:r w:rsidRPr="00D410F9">
        <w:rPr>
          <w:rFonts w:ascii="Verdana" w:hAnsi="Verdana"/>
          <w:sz w:val="20"/>
          <w:szCs w:val="20"/>
        </w:rPr>
        <w:t xml:space="preserve"> </w:t>
      </w:r>
      <w:r w:rsidR="000C6A27" w:rsidRPr="00D410F9">
        <w:rPr>
          <w:rFonts w:ascii="Verdana" w:hAnsi="Verdana"/>
          <w:sz w:val="20"/>
          <w:szCs w:val="20"/>
        </w:rPr>
        <w:t xml:space="preserve">that </w:t>
      </w:r>
      <w:r w:rsidRPr="00D410F9">
        <w:rPr>
          <w:rFonts w:ascii="Verdana" w:hAnsi="Verdana"/>
          <w:sz w:val="20"/>
          <w:szCs w:val="20"/>
        </w:rPr>
        <w:t>has more</w:t>
      </w:r>
      <w:r w:rsidR="000C6A27" w:rsidRPr="00D410F9">
        <w:rPr>
          <w:rFonts w:ascii="Verdana" w:hAnsi="Verdana"/>
          <w:sz w:val="20"/>
          <w:szCs w:val="20"/>
        </w:rPr>
        <w:t xml:space="preserve"> stability </w:t>
      </w:r>
      <w:r w:rsidR="004D0369" w:rsidRPr="00D410F9">
        <w:rPr>
          <w:rFonts w:ascii="Verdana" w:hAnsi="Verdana"/>
          <w:sz w:val="20"/>
          <w:szCs w:val="20"/>
        </w:rPr>
        <w:t xml:space="preserve">than the </w:t>
      </w:r>
      <w:r w:rsidRPr="00D410F9">
        <w:rPr>
          <w:rFonts w:ascii="Verdana" w:hAnsi="Verdana"/>
          <w:sz w:val="20"/>
          <w:szCs w:val="20"/>
        </w:rPr>
        <w:t>individual atoms. Depending o</w:t>
      </w:r>
      <w:r w:rsidR="00F55457" w:rsidRPr="00D410F9">
        <w:rPr>
          <w:rFonts w:ascii="Verdana" w:hAnsi="Verdana"/>
          <w:sz w:val="20"/>
          <w:szCs w:val="20"/>
        </w:rPr>
        <w:t>n</w:t>
      </w:r>
      <w:r w:rsidRPr="00D410F9">
        <w:rPr>
          <w:rFonts w:ascii="Verdana" w:hAnsi="Verdana"/>
          <w:sz w:val="20"/>
          <w:szCs w:val="20"/>
        </w:rPr>
        <w:t xml:space="preserve"> the kinds of atoms participating in </w:t>
      </w:r>
      <w:r w:rsidR="004D0369" w:rsidRPr="00D410F9">
        <w:rPr>
          <w:rFonts w:ascii="Verdana" w:hAnsi="Verdana"/>
          <w:sz w:val="20"/>
          <w:szCs w:val="20"/>
        </w:rPr>
        <w:t xml:space="preserve">the </w:t>
      </w:r>
      <w:r w:rsidRPr="00D410F9">
        <w:rPr>
          <w:rFonts w:ascii="Verdana" w:hAnsi="Verdana"/>
          <w:sz w:val="20"/>
          <w:szCs w:val="20"/>
        </w:rPr>
        <w:t xml:space="preserve">interaction there </w:t>
      </w:r>
      <w:r w:rsidR="00F55457" w:rsidRPr="00D410F9">
        <w:rPr>
          <w:rFonts w:ascii="Verdana" w:hAnsi="Verdana"/>
          <w:sz w:val="20"/>
          <w:szCs w:val="20"/>
        </w:rPr>
        <w:t>seem to be</w:t>
      </w:r>
      <w:r w:rsidRPr="00D410F9">
        <w:rPr>
          <w:rFonts w:ascii="Verdana" w:hAnsi="Verdana"/>
          <w:sz w:val="20"/>
          <w:szCs w:val="20"/>
        </w:rPr>
        <w:t xml:space="preserve"> three types of bonding:</w:t>
      </w:r>
    </w:p>
    <w:p w:rsidR="00C43961" w:rsidRPr="00D410F9" w:rsidRDefault="00C43961" w:rsidP="00C43961">
      <w:pPr>
        <w:pStyle w:val="NormalWeb"/>
        <w:shd w:val="clear" w:color="auto" w:fill="F8FCFF"/>
        <w:spacing w:before="0" w:beforeAutospacing="0" w:after="0" w:afterAutospacing="0" w:line="360" w:lineRule="auto"/>
        <w:jc w:val="both"/>
        <w:rPr>
          <w:rFonts w:ascii="Verdana" w:hAnsi="Verdana"/>
          <w:sz w:val="20"/>
          <w:szCs w:val="20"/>
        </w:rPr>
      </w:pPr>
    </w:p>
    <w:p w:rsidR="009D29E4" w:rsidRPr="00D410F9" w:rsidRDefault="009D29E4" w:rsidP="00C43961">
      <w:pPr>
        <w:pStyle w:val="NormalWeb"/>
        <w:shd w:val="clear" w:color="auto" w:fill="F8FCFF"/>
        <w:spacing w:before="0" w:beforeAutospacing="0" w:after="0" w:afterAutospacing="0" w:line="360" w:lineRule="auto"/>
        <w:jc w:val="both"/>
        <w:rPr>
          <w:rFonts w:ascii="Verdana" w:hAnsi="Verdana"/>
          <w:sz w:val="20"/>
          <w:szCs w:val="20"/>
        </w:rPr>
      </w:pPr>
      <w:r w:rsidRPr="00D410F9">
        <w:rPr>
          <w:rFonts w:ascii="Verdana" w:hAnsi="Verdana"/>
          <w:b/>
          <w:color w:val="C0504D" w:themeColor="accent2"/>
          <w:sz w:val="20"/>
          <w:szCs w:val="20"/>
        </w:rPr>
        <w:t>Ionic bonding</w:t>
      </w:r>
      <w:r w:rsidRPr="00D410F9">
        <w:rPr>
          <w:rFonts w:ascii="Verdana" w:hAnsi="Verdana"/>
          <w:sz w:val="20"/>
          <w:szCs w:val="20"/>
        </w:rPr>
        <w:t>: Formed between many ions formed by metal and nonmetallic elements.</w:t>
      </w:r>
    </w:p>
    <w:p w:rsidR="00153CA0" w:rsidRPr="00D410F9" w:rsidRDefault="00153CA0" w:rsidP="00C43961">
      <w:pPr>
        <w:pStyle w:val="NormalWeb"/>
        <w:shd w:val="clear" w:color="auto" w:fill="F8FCFF"/>
        <w:spacing w:before="0" w:beforeAutospacing="0" w:after="0" w:afterAutospacing="0" w:line="360" w:lineRule="auto"/>
        <w:rPr>
          <w:rFonts w:ascii="Verdana" w:hAnsi="Verdana"/>
          <w:sz w:val="20"/>
          <w:szCs w:val="20"/>
        </w:rPr>
      </w:pPr>
      <w:r w:rsidRPr="00D410F9">
        <w:rPr>
          <w:rFonts w:ascii="Verdana" w:hAnsi="Verdana"/>
          <w:b/>
          <w:color w:val="C0504D" w:themeColor="accent2"/>
          <w:sz w:val="20"/>
          <w:szCs w:val="20"/>
        </w:rPr>
        <w:t>Covalent bonding</w:t>
      </w:r>
      <w:r w:rsidR="004D0369" w:rsidRPr="00D410F9">
        <w:rPr>
          <w:rFonts w:ascii="Verdana" w:hAnsi="Verdana"/>
          <w:sz w:val="20"/>
          <w:szCs w:val="20"/>
        </w:rPr>
        <w:t xml:space="preserve">: </w:t>
      </w:r>
      <w:r w:rsidRPr="00D410F9">
        <w:rPr>
          <w:rFonts w:ascii="Verdana" w:hAnsi="Verdana"/>
          <w:sz w:val="20"/>
          <w:szCs w:val="20"/>
        </w:rPr>
        <w:t>Formed between two atoms of non-metals.</w:t>
      </w:r>
      <w:r w:rsidR="004D0369" w:rsidRPr="00D410F9">
        <w:rPr>
          <w:rFonts w:ascii="Verdana" w:hAnsi="Verdana"/>
          <w:sz w:val="20"/>
          <w:szCs w:val="20"/>
        </w:rPr>
        <w:t xml:space="preserve"> </w:t>
      </w:r>
    </w:p>
    <w:p w:rsidR="005D3DC9" w:rsidRDefault="004D0369" w:rsidP="00C43961">
      <w:pPr>
        <w:pStyle w:val="NormalWeb"/>
        <w:shd w:val="clear" w:color="auto" w:fill="F8FCFF"/>
        <w:spacing w:before="0" w:beforeAutospacing="0" w:after="0" w:afterAutospacing="0" w:line="360" w:lineRule="auto"/>
        <w:rPr>
          <w:rFonts w:ascii="Verdana" w:hAnsi="Verdana"/>
          <w:sz w:val="20"/>
          <w:szCs w:val="20"/>
        </w:rPr>
      </w:pPr>
      <w:r w:rsidRPr="00D410F9">
        <w:rPr>
          <w:rFonts w:ascii="Verdana" w:hAnsi="Verdana"/>
          <w:b/>
          <w:color w:val="C0504D" w:themeColor="accent2"/>
          <w:sz w:val="20"/>
          <w:szCs w:val="20"/>
        </w:rPr>
        <w:t>Metallic bond</w:t>
      </w:r>
      <w:r w:rsidRPr="00D410F9">
        <w:rPr>
          <w:rFonts w:ascii="Verdana" w:hAnsi="Verdana"/>
          <w:sz w:val="20"/>
          <w:szCs w:val="20"/>
        </w:rPr>
        <w:t>: Formed between many atoms of metallic elements.</w:t>
      </w:r>
    </w:p>
    <w:p w:rsidR="005E2A97" w:rsidRPr="00F55457" w:rsidRDefault="005E2A97" w:rsidP="004D0369">
      <w:pPr>
        <w:pStyle w:val="NormalWeb"/>
        <w:shd w:val="clear" w:color="auto" w:fill="F8FCFF"/>
        <w:spacing w:before="0" w:beforeAutospacing="0" w:after="0" w:afterAutospacing="0"/>
        <w:rPr>
          <w:rFonts w:ascii="Verdana" w:hAnsi="Verdana"/>
          <w:sz w:val="20"/>
          <w:szCs w:val="20"/>
        </w:rPr>
      </w:pPr>
    </w:p>
    <w:tbl>
      <w:tblPr>
        <w:tblStyle w:val="TableGrid"/>
        <w:tblW w:w="0" w:type="auto"/>
        <w:tblInd w:w="108" w:type="dxa"/>
        <w:tblLook w:val="04A0"/>
      </w:tblPr>
      <w:tblGrid>
        <w:gridCol w:w="360"/>
        <w:gridCol w:w="2790"/>
        <w:gridCol w:w="3060"/>
        <w:gridCol w:w="3258"/>
      </w:tblGrid>
      <w:tr w:rsidR="0040699A" w:rsidTr="00D410F9">
        <w:tc>
          <w:tcPr>
            <w:tcW w:w="360" w:type="dxa"/>
          </w:tcPr>
          <w:p w:rsidR="0040699A" w:rsidRPr="0040699A" w:rsidRDefault="0040699A" w:rsidP="0040699A">
            <w:pPr>
              <w:pStyle w:val="NormalWeb"/>
              <w:spacing w:before="0" w:beforeAutospacing="0" w:after="0" w:afterAutospacing="0"/>
              <w:jc w:val="both"/>
              <w:rPr>
                <w:rFonts w:ascii="Verdana" w:hAnsi="Verdana"/>
                <w:color w:val="C0504D" w:themeColor="accent2"/>
                <w:sz w:val="20"/>
                <w:szCs w:val="20"/>
              </w:rPr>
            </w:pPr>
          </w:p>
        </w:tc>
        <w:tc>
          <w:tcPr>
            <w:tcW w:w="2790" w:type="dxa"/>
            <w:shd w:val="clear" w:color="auto" w:fill="EEECE1" w:themeFill="background2"/>
          </w:tcPr>
          <w:p w:rsidR="0040699A" w:rsidRDefault="0040699A" w:rsidP="004D0369">
            <w:pPr>
              <w:pStyle w:val="NormalWeb"/>
              <w:spacing w:before="0" w:beforeAutospacing="0" w:after="0" w:afterAutospacing="0"/>
              <w:rPr>
                <w:rFonts w:ascii="Verdana" w:hAnsi="Verdana"/>
                <w:sz w:val="20"/>
                <w:szCs w:val="20"/>
              </w:rPr>
            </w:pPr>
            <w:r w:rsidRPr="00F55457">
              <w:rPr>
                <w:rFonts w:ascii="Verdana" w:hAnsi="Verdana"/>
                <w:b/>
                <w:color w:val="C0504D" w:themeColor="accent2"/>
                <w:sz w:val="20"/>
                <w:szCs w:val="20"/>
              </w:rPr>
              <w:t>Ionic</w:t>
            </w:r>
            <w:r w:rsidR="00D4571E">
              <w:rPr>
                <w:rFonts w:ascii="Verdana" w:hAnsi="Verdana"/>
                <w:b/>
                <w:color w:val="C0504D" w:themeColor="accent2"/>
                <w:sz w:val="20"/>
                <w:szCs w:val="20"/>
              </w:rPr>
              <w:t xml:space="preserve"> Co</w:t>
            </w:r>
            <w:r>
              <w:rPr>
                <w:rFonts w:ascii="Verdana" w:hAnsi="Verdana"/>
                <w:b/>
                <w:color w:val="C0504D" w:themeColor="accent2"/>
                <w:sz w:val="20"/>
                <w:szCs w:val="20"/>
              </w:rPr>
              <w:t>mpounds</w:t>
            </w:r>
          </w:p>
        </w:tc>
        <w:tc>
          <w:tcPr>
            <w:tcW w:w="3060" w:type="dxa"/>
            <w:shd w:val="clear" w:color="auto" w:fill="EEECE1" w:themeFill="background2"/>
          </w:tcPr>
          <w:p w:rsidR="0040699A" w:rsidRDefault="0040699A" w:rsidP="004D0369">
            <w:pPr>
              <w:pStyle w:val="NormalWeb"/>
              <w:spacing w:before="0" w:beforeAutospacing="0" w:after="0" w:afterAutospacing="0"/>
              <w:rPr>
                <w:rFonts w:ascii="Verdana" w:hAnsi="Verdana"/>
                <w:sz w:val="20"/>
                <w:szCs w:val="20"/>
              </w:rPr>
            </w:pPr>
            <w:r w:rsidRPr="00F55457">
              <w:rPr>
                <w:rFonts w:ascii="Verdana" w:hAnsi="Verdana"/>
                <w:b/>
                <w:color w:val="C0504D" w:themeColor="accent2"/>
                <w:sz w:val="20"/>
                <w:szCs w:val="20"/>
              </w:rPr>
              <w:t>Covalent</w:t>
            </w:r>
            <w:r>
              <w:rPr>
                <w:rFonts w:ascii="Verdana" w:hAnsi="Verdana"/>
                <w:b/>
                <w:color w:val="C0504D" w:themeColor="accent2"/>
                <w:sz w:val="20"/>
                <w:szCs w:val="20"/>
              </w:rPr>
              <w:t xml:space="preserve"> Compounds</w:t>
            </w:r>
          </w:p>
        </w:tc>
        <w:tc>
          <w:tcPr>
            <w:tcW w:w="3258" w:type="dxa"/>
            <w:shd w:val="clear" w:color="auto" w:fill="EEECE1" w:themeFill="background2"/>
          </w:tcPr>
          <w:p w:rsidR="0040699A" w:rsidRDefault="0040699A" w:rsidP="005E2A97">
            <w:pPr>
              <w:pStyle w:val="NormalWeb"/>
              <w:spacing w:before="0" w:beforeAutospacing="0" w:after="0" w:afterAutospacing="0"/>
              <w:rPr>
                <w:rFonts w:ascii="Verdana" w:hAnsi="Verdana"/>
                <w:sz w:val="20"/>
                <w:szCs w:val="20"/>
              </w:rPr>
            </w:pPr>
            <w:r w:rsidRPr="00F55457">
              <w:rPr>
                <w:rFonts w:ascii="Verdana" w:hAnsi="Verdana"/>
                <w:b/>
                <w:color w:val="C0504D" w:themeColor="accent2"/>
                <w:sz w:val="20"/>
                <w:szCs w:val="20"/>
              </w:rPr>
              <w:t>Metallic</w:t>
            </w:r>
            <w:r>
              <w:rPr>
                <w:rFonts w:ascii="Verdana" w:hAnsi="Verdana"/>
                <w:b/>
                <w:color w:val="C0504D" w:themeColor="accent2"/>
                <w:sz w:val="20"/>
                <w:szCs w:val="20"/>
              </w:rPr>
              <w:t xml:space="preserve"> Compounds</w:t>
            </w:r>
          </w:p>
        </w:tc>
      </w:tr>
      <w:tr w:rsidR="0040699A" w:rsidTr="00D410F9">
        <w:trPr>
          <w:trHeight w:val="490"/>
        </w:trPr>
        <w:tc>
          <w:tcPr>
            <w:tcW w:w="360" w:type="dxa"/>
            <w:tcBorders>
              <w:bottom w:val="single" w:sz="4" w:space="0" w:color="auto"/>
            </w:tcBorders>
          </w:tcPr>
          <w:p w:rsidR="0040699A" w:rsidRPr="0040699A" w:rsidRDefault="0040699A" w:rsidP="0040699A">
            <w:pPr>
              <w:pStyle w:val="NormalWeb"/>
              <w:numPr>
                <w:ilvl w:val="0"/>
                <w:numId w:val="9"/>
              </w:numPr>
              <w:spacing w:after="0"/>
              <w:ind w:left="342"/>
              <w:jc w:val="both"/>
              <w:rPr>
                <w:rFonts w:ascii="Verdana" w:hAnsi="Verdana"/>
                <w:sz w:val="20"/>
                <w:szCs w:val="20"/>
              </w:rPr>
            </w:pPr>
          </w:p>
        </w:tc>
        <w:tc>
          <w:tcPr>
            <w:tcW w:w="2790" w:type="dxa"/>
            <w:tcBorders>
              <w:bottom w:val="single" w:sz="4" w:space="0" w:color="auto"/>
            </w:tcBorders>
          </w:tcPr>
          <w:p w:rsidR="0040699A" w:rsidRDefault="0040699A" w:rsidP="0040699A">
            <w:pPr>
              <w:pStyle w:val="NormalWeb"/>
              <w:spacing w:after="0"/>
              <w:rPr>
                <w:rFonts w:ascii="Verdana" w:hAnsi="Verdana"/>
                <w:sz w:val="20"/>
                <w:szCs w:val="20"/>
              </w:rPr>
            </w:pPr>
            <w:r w:rsidRPr="005E2A97">
              <w:rPr>
                <w:rFonts w:ascii="Verdana" w:hAnsi="Verdana"/>
                <w:b/>
                <w:sz w:val="20"/>
                <w:szCs w:val="20"/>
              </w:rPr>
              <w:t>Metal</w:t>
            </w:r>
            <w:r>
              <w:rPr>
                <w:rFonts w:ascii="Verdana" w:hAnsi="Verdana"/>
                <w:sz w:val="20"/>
                <w:szCs w:val="20"/>
              </w:rPr>
              <w:t xml:space="preserve"> and </w:t>
            </w:r>
            <w:r w:rsidRPr="005E2A97">
              <w:rPr>
                <w:rFonts w:ascii="Verdana" w:hAnsi="Verdana"/>
                <w:b/>
                <w:sz w:val="20"/>
                <w:szCs w:val="20"/>
              </w:rPr>
              <w:t>non-meal</w:t>
            </w:r>
            <w:r>
              <w:rPr>
                <w:rFonts w:ascii="Verdana" w:hAnsi="Verdana"/>
                <w:sz w:val="20"/>
                <w:szCs w:val="20"/>
              </w:rPr>
              <w:t xml:space="preserve"> element combinations.</w:t>
            </w:r>
          </w:p>
        </w:tc>
        <w:tc>
          <w:tcPr>
            <w:tcW w:w="3060" w:type="dxa"/>
            <w:tcBorders>
              <w:bottom w:val="single" w:sz="4" w:space="0" w:color="auto"/>
            </w:tcBorders>
          </w:tcPr>
          <w:p w:rsidR="0040699A" w:rsidRDefault="0040699A" w:rsidP="0040699A">
            <w:pPr>
              <w:pStyle w:val="NormalWeb"/>
              <w:spacing w:after="0"/>
              <w:ind w:left="-42"/>
              <w:rPr>
                <w:rFonts w:ascii="Verdana" w:hAnsi="Verdana"/>
                <w:sz w:val="20"/>
                <w:szCs w:val="20"/>
              </w:rPr>
            </w:pPr>
            <w:r w:rsidRPr="005E2A97">
              <w:rPr>
                <w:rFonts w:ascii="Verdana" w:hAnsi="Verdana"/>
                <w:b/>
                <w:sz w:val="20"/>
                <w:szCs w:val="20"/>
              </w:rPr>
              <w:t>Non-metal</w:t>
            </w:r>
            <w:r>
              <w:rPr>
                <w:rFonts w:ascii="Verdana" w:hAnsi="Verdana"/>
                <w:sz w:val="20"/>
                <w:szCs w:val="20"/>
              </w:rPr>
              <w:t xml:space="preserve"> and </w:t>
            </w:r>
            <w:r>
              <w:rPr>
                <w:rFonts w:ascii="Verdana" w:hAnsi="Verdana"/>
                <w:b/>
                <w:sz w:val="20"/>
                <w:szCs w:val="20"/>
              </w:rPr>
              <w:t>n</w:t>
            </w:r>
            <w:r w:rsidRPr="005E2A97">
              <w:rPr>
                <w:rFonts w:ascii="Verdana" w:hAnsi="Verdana"/>
                <w:b/>
                <w:sz w:val="20"/>
                <w:szCs w:val="20"/>
              </w:rPr>
              <w:t>on-meal</w:t>
            </w:r>
            <w:r>
              <w:rPr>
                <w:rFonts w:ascii="Verdana" w:hAnsi="Verdana"/>
                <w:sz w:val="20"/>
                <w:szCs w:val="20"/>
              </w:rPr>
              <w:t xml:space="preserve"> elements combinations.</w:t>
            </w:r>
          </w:p>
        </w:tc>
        <w:tc>
          <w:tcPr>
            <w:tcW w:w="3258" w:type="dxa"/>
            <w:tcBorders>
              <w:bottom w:val="single" w:sz="4" w:space="0" w:color="auto"/>
            </w:tcBorders>
          </w:tcPr>
          <w:p w:rsidR="0040699A" w:rsidRDefault="0040699A" w:rsidP="00D410F9">
            <w:pPr>
              <w:pStyle w:val="NormalWeb"/>
              <w:spacing w:after="0"/>
              <w:ind w:left="-108"/>
              <w:rPr>
                <w:rFonts w:ascii="Verdana" w:hAnsi="Verdana"/>
                <w:sz w:val="20"/>
                <w:szCs w:val="20"/>
              </w:rPr>
            </w:pPr>
            <w:r w:rsidRPr="005E2A97">
              <w:rPr>
                <w:rFonts w:ascii="Verdana" w:hAnsi="Verdana"/>
                <w:b/>
                <w:sz w:val="20"/>
                <w:szCs w:val="20"/>
              </w:rPr>
              <w:t>Metal</w:t>
            </w:r>
            <w:r>
              <w:rPr>
                <w:rFonts w:ascii="Verdana" w:hAnsi="Verdana"/>
                <w:sz w:val="20"/>
                <w:szCs w:val="20"/>
              </w:rPr>
              <w:t xml:space="preserve"> and </w:t>
            </w:r>
            <w:r w:rsidRPr="005E2A97">
              <w:rPr>
                <w:rFonts w:ascii="Verdana" w:hAnsi="Verdana"/>
                <w:b/>
                <w:sz w:val="20"/>
                <w:szCs w:val="20"/>
              </w:rPr>
              <w:t xml:space="preserve">metal </w:t>
            </w:r>
            <w:r>
              <w:rPr>
                <w:rFonts w:ascii="Verdana" w:hAnsi="Verdana"/>
                <w:sz w:val="20"/>
                <w:szCs w:val="20"/>
              </w:rPr>
              <w:t>element combinations.</w:t>
            </w:r>
          </w:p>
        </w:tc>
      </w:tr>
      <w:tr w:rsidR="0040699A" w:rsidTr="00D410F9">
        <w:trPr>
          <w:trHeight w:val="737"/>
        </w:trPr>
        <w:tc>
          <w:tcPr>
            <w:tcW w:w="360" w:type="dxa"/>
            <w:tcBorders>
              <w:top w:val="single" w:sz="4" w:space="0" w:color="auto"/>
              <w:bottom w:val="single" w:sz="4" w:space="0" w:color="auto"/>
            </w:tcBorders>
          </w:tcPr>
          <w:p w:rsidR="0040699A" w:rsidRPr="0040699A" w:rsidRDefault="0040699A" w:rsidP="00C40FDA">
            <w:pPr>
              <w:pStyle w:val="NormalWeb"/>
              <w:numPr>
                <w:ilvl w:val="0"/>
                <w:numId w:val="9"/>
              </w:numPr>
              <w:spacing w:after="0"/>
              <w:ind w:left="342"/>
              <w:jc w:val="both"/>
              <w:rPr>
                <w:rFonts w:ascii="Verdana" w:hAnsi="Verdana"/>
                <w:sz w:val="20"/>
                <w:szCs w:val="20"/>
              </w:rPr>
            </w:pPr>
          </w:p>
        </w:tc>
        <w:tc>
          <w:tcPr>
            <w:tcW w:w="2790" w:type="dxa"/>
            <w:tcBorders>
              <w:top w:val="single" w:sz="4" w:space="0" w:color="auto"/>
              <w:bottom w:val="single" w:sz="4" w:space="0" w:color="auto"/>
            </w:tcBorders>
          </w:tcPr>
          <w:p w:rsidR="0040699A" w:rsidRPr="005E2A97" w:rsidRDefault="0040699A" w:rsidP="0040699A">
            <w:pPr>
              <w:pStyle w:val="NormalWeb"/>
              <w:spacing w:after="0"/>
              <w:rPr>
                <w:rFonts w:ascii="Verdana" w:hAnsi="Verdana"/>
                <w:b/>
                <w:sz w:val="20"/>
                <w:szCs w:val="20"/>
              </w:rPr>
            </w:pPr>
            <w:r w:rsidRPr="005E2A97">
              <w:rPr>
                <w:rFonts w:ascii="Verdana" w:hAnsi="Verdana"/>
                <w:b/>
                <w:sz w:val="20"/>
                <w:szCs w:val="20"/>
              </w:rPr>
              <w:t>High melting brittle</w:t>
            </w:r>
            <w:r>
              <w:rPr>
                <w:rFonts w:ascii="Verdana" w:hAnsi="Verdana"/>
                <w:sz w:val="20"/>
                <w:szCs w:val="20"/>
              </w:rPr>
              <w:t xml:space="preserve"> </w:t>
            </w:r>
            <w:r w:rsidR="00D410F9" w:rsidRPr="00D410F9">
              <w:rPr>
                <w:rFonts w:ascii="Verdana" w:hAnsi="Verdana"/>
                <w:sz w:val="20"/>
                <w:szCs w:val="20"/>
              </w:rPr>
              <w:t xml:space="preserve">crystalline </w:t>
            </w:r>
            <w:r>
              <w:rPr>
                <w:rFonts w:ascii="Verdana" w:hAnsi="Verdana"/>
                <w:sz w:val="20"/>
                <w:szCs w:val="20"/>
              </w:rPr>
              <w:t>solids.</w:t>
            </w:r>
          </w:p>
        </w:tc>
        <w:tc>
          <w:tcPr>
            <w:tcW w:w="3060" w:type="dxa"/>
            <w:tcBorders>
              <w:top w:val="single" w:sz="4" w:space="0" w:color="auto"/>
              <w:bottom w:val="single" w:sz="4" w:space="0" w:color="auto"/>
            </w:tcBorders>
          </w:tcPr>
          <w:p w:rsidR="0040699A" w:rsidRPr="005E2A97" w:rsidRDefault="00D410F9" w:rsidP="00D410F9">
            <w:pPr>
              <w:pStyle w:val="NormalWeb"/>
              <w:spacing w:after="0"/>
              <w:ind w:left="-90"/>
              <w:rPr>
                <w:rFonts w:ascii="Verdana" w:hAnsi="Verdana"/>
                <w:b/>
                <w:sz w:val="20"/>
                <w:szCs w:val="20"/>
              </w:rPr>
            </w:pPr>
            <w:r>
              <w:rPr>
                <w:rFonts w:ascii="Verdana" w:hAnsi="Verdana"/>
                <w:b/>
                <w:sz w:val="20"/>
                <w:szCs w:val="20"/>
              </w:rPr>
              <w:t>G</w:t>
            </w:r>
            <w:r w:rsidRPr="00D410F9">
              <w:rPr>
                <w:rFonts w:ascii="Verdana" w:hAnsi="Verdana"/>
                <w:b/>
                <w:sz w:val="20"/>
                <w:szCs w:val="20"/>
              </w:rPr>
              <w:t>ases, liquids, or waxy,</w:t>
            </w:r>
            <w:r>
              <w:rPr>
                <w:rFonts w:ascii="Verdana" w:hAnsi="Verdana"/>
                <w:b/>
                <w:sz w:val="20"/>
                <w:szCs w:val="20"/>
              </w:rPr>
              <w:t xml:space="preserve"> l</w:t>
            </w:r>
            <w:r w:rsidR="0040699A" w:rsidRPr="005E2A97">
              <w:rPr>
                <w:rFonts w:ascii="Verdana" w:hAnsi="Verdana"/>
                <w:b/>
                <w:sz w:val="20"/>
                <w:szCs w:val="20"/>
              </w:rPr>
              <w:t>ow melting soft</w:t>
            </w:r>
            <w:r w:rsidR="0040699A">
              <w:rPr>
                <w:rFonts w:ascii="Verdana" w:hAnsi="Verdana"/>
                <w:sz w:val="20"/>
                <w:szCs w:val="20"/>
              </w:rPr>
              <w:t xml:space="preserve"> solids.</w:t>
            </w:r>
          </w:p>
        </w:tc>
        <w:tc>
          <w:tcPr>
            <w:tcW w:w="3258" w:type="dxa"/>
            <w:tcBorders>
              <w:top w:val="single" w:sz="4" w:space="0" w:color="auto"/>
              <w:bottom w:val="single" w:sz="4" w:space="0" w:color="auto"/>
            </w:tcBorders>
          </w:tcPr>
          <w:p w:rsidR="0040699A" w:rsidRPr="005E2A97" w:rsidRDefault="0040699A" w:rsidP="00D410F9">
            <w:pPr>
              <w:pStyle w:val="NormalWeb"/>
              <w:spacing w:before="0" w:beforeAutospacing="0" w:after="0" w:afterAutospacing="0"/>
              <w:ind w:left="-108"/>
              <w:rPr>
                <w:rFonts w:ascii="Verdana" w:hAnsi="Verdana"/>
                <w:b/>
                <w:sz w:val="20"/>
                <w:szCs w:val="20"/>
              </w:rPr>
            </w:pPr>
            <w:r w:rsidRPr="0040699A">
              <w:rPr>
                <w:rFonts w:ascii="Verdana" w:hAnsi="Verdana"/>
                <w:b/>
                <w:sz w:val="20"/>
                <w:szCs w:val="20"/>
              </w:rPr>
              <w:t>Conducting</w:t>
            </w:r>
            <w:r>
              <w:rPr>
                <w:rFonts w:ascii="Verdana" w:hAnsi="Verdana"/>
                <w:sz w:val="20"/>
                <w:szCs w:val="20"/>
              </w:rPr>
              <w:t>, malleable, ductile and high melting solids.</w:t>
            </w:r>
          </w:p>
        </w:tc>
      </w:tr>
      <w:tr w:rsidR="00D410F9" w:rsidTr="00D410F9">
        <w:trPr>
          <w:trHeight w:val="737"/>
        </w:trPr>
        <w:tc>
          <w:tcPr>
            <w:tcW w:w="360" w:type="dxa"/>
            <w:tcBorders>
              <w:top w:val="single" w:sz="4" w:space="0" w:color="auto"/>
              <w:bottom w:val="single" w:sz="4" w:space="0" w:color="auto"/>
            </w:tcBorders>
          </w:tcPr>
          <w:p w:rsidR="00D410F9" w:rsidRPr="0040699A" w:rsidRDefault="00D410F9" w:rsidP="00C40FDA">
            <w:pPr>
              <w:pStyle w:val="NormalWeb"/>
              <w:numPr>
                <w:ilvl w:val="0"/>
                <w:numId w:val="9"/>
              </w:numPr>
              <w:spacing w:after="0"/>
              <w:ind w:left="342"/>
              <w:jc w:val="both"/>
              <w:rPr>
                <w:rFonts w:ascii="Verdana" w:hAnsi="Verdana"/>
                <w:sz w:val="20"/>
                <w:szCs w:val="20"/>
              </w:rPr>
            </w:pPr>
          </w:p>
        </w:tc>
        <w:tc>
          <w:tcPr>
            <w:tcW w:w="2790" w:type="dxa"/>
            <w:tcBorders>
              <w:top w:val="single" w:sz="4" w:space="0" w:color="auto"/>
              <w:bottom w:val="single" w:sz="4" w:space="0" w:color="auto"/>
            </w:tcBorders>
          </w:tcPr>
          <w:p w:rsidR="00D410F9" w:rsidRPr="00D410F9" w:rsidRDefault="00D410F9" w:rsidP="00D410F9">
            <w:pPr>
              <w:widowControl w:val="0"/>
              <w:snapToGrid w:val="0"/>
              <w:rPr>
                <w:rFonts w:ascii="Verdana" w:hAnsi="Verdana"/>
                <w:b/>
                <w:sz w:val="20"/>
                <w:szCs w:val="20"/>
              </w:rPr>
            </w:pPr>
            <w:r>
              <w:rPr>
                <w:rFonts w:ascii="Verdana" w:eastAsia="Times New Roman" w:hAnsi="Verdana" w:cs="Times New Roman"/>
                <w:sz w:val="20"/>
                <w:szCs w:val="20"/>
              </w:rPr>
              <w:t xml:space="preserve">Do not conduct as a solid but conducts </w:t>
            </w:r>
            <w:r w:rsidRPr="00D410F9">
              <w:rPr>
                <w:rFonts w:ascii="Verdana" w:eastAsia="Times New Roman" w:hAnsi="Verdana" w:cs="Times New Roman"/>
                <w:b/>
                <w:sz w:val="20"/>
                <w:szCs w:val="20"/>
              </w:rPr>
              <w:t>electricity</w:t>
            </w:r>
            <w:r>
              <w:rPr>
                <w:rFonts w:ascii="Verdana" w:eastAsia="Times New Roman" w:hAnsi="Verdana" w:cs="Times New Roman"/>
                <w:sz w:val="20"/>
                <w:szCs w:val="20"/>
              </w:rPr>
              <w:t xml:space="preserve"> when </w:t>
            </w:r>
            <w:r w:rsidRPr="00D410F9">
              <w:rPr>
                <w:rFonts w:ascii="Verdana" w:eastAsia="Times New Roman" w:hAnsi="Verdana" w:cs="Times New Roman"/>
                <w:b/>
                <w:sz w:val="20"/>
                <w:szCs w:val="20"/>
              </w:rPr>
              <w:t>molten</w:t>
            </w:r>
            <w:r w:rsidRPr="00D410F9">
              <w:rPr>
                <w:rFonts w:ascii="Verdana" w:hAnsi="Verdana"/>
                <w:sz w:val="20"/>
                <w:szCs w:val="20"/>
              </w:rPr>
              <w:t>.</w:t>
            </w:r>
            <w:r>
              <w:rPr>
                <w:rFonts w:ascii="Verdana" w:hAnsi="Verdana"/>
                <w:sz w:val="20"/>
                <w:szCs w:val="20"/>
              </w:rPr>
              <w:t xml:space="preserve"> </w:t>
            </w:r>
          </w:p>
        </w:tc>
        <w:tc>
          <w:tcPr>
            <w:tcW w:w="3060" w:type="dxa"/>
            <w:tcBorders>
              <w:top w:val="single" w:sz="4" w:space="0" w:color="auto"/>
              <w:bottom w:val="single" w:sz="4" w:space="0" w:color="auto"/>
            </w:tcBorders>
          </w:tcPr>
          <w:p w:rsidR="00D410F9" w:rsidRPr="00D410F9" w:rsidRDefault="00D410F9" w:rsidP="00D410F9">
            <w:pPr>
              <w:pStyle w:val="NormalWeb"/>
              <w:spacing w:after="0"/>
              <w:ind w:left="-90"/>
              <w:rPr>
                <w:rFonts w:ascii="Verdana" w:hAnsi="Verdana"/>
                <w:b/>
                <w:sz w:val="20"/>
                <w:szCs w:val="20"/>
              </w:rPr>
            </w:pPr>
            <w:r w:rsidRPr="00D410F9">
              <w:rPr>
                <w:rFonts w:ascii="Verdana" w:hAnsi="Verdana"/>
                <w:b/>
                <w:sz w:val="20"/>
                <w:szCs w:val="20"/>
              </w:rPr>
              <w:t>Do not</w:t>
            </w:r>
            <w:r w:rsidRPr="00D410F9">
              <w:rPr>
                <w:rFonts w:ascii="Verdana" w:hAnsi="Verdana"/>
                <w:sz w:val="20"/>
                <w:szCs w:val="20"/>
              </w:rPr>
              <w:t xml:space="preserve"> conduct electricity at </w:t>
            </w:r>
            <w:r w:rsidRPr="00D410F9">
              <w:rPr>
                <w:rFonts w:ascii="Verdana" w:hAnsi="Verdana"/>
                <w:b/>
                <w:sz w:val="20"/>
                <w:szCs w:val="20"/>
              </w:rPr>
              <w:t>any state</w:t>
            </w:r>
            <w:r w:rsidRPr="00D410F9">
              <w:rPr>
                <w:rFonts w:ascii="Verdana" w:hAnsi="Verdana"/>
                <w:sz w:val="20"/>
                <w:szCs w:val="20"/>
              </w:rPr>
              <w:t>.</w:t>
            </w:r>
          </w:p>
        </w:tc>
        <w:tc>
          <w:tcPr>
            <w:tcW w:w="3258" w:type="dxa"/>
            <w:tcBorders>
              <w:top w:val="single" w:sz="4" w:space="0" w:color="auto"/>
              <w:bottom w:val="single" w:sz="4" w:space="0" w:color="auto"/>
            </w:tcBorders>
          </w:tcPr>
          <w:p w:rsidR="00D410F9" w:rsidRPr="0040699A" w:rsidRDefault="00D410F9" w:rsidP="00D410F9">
            <w:pPr>
              <w:pStyle w:val="NormalWeb"/>
              <w:spacing w:before="0" w:beforeAutospacing="0" w:after="0" w:afterAutospacing="0"/>
              <w:ind w:left="-108"/>
              <w:rPr>
                <w:rFonts w:ascii="Verdana" w:hAnsi="Verdana"/>
                <w:b/>
                <w:sz w:val="20"/>
                <w:szCs w:val="20"/>
              </w:rPr>
            </w:pPr>
            <w:r w:rsidRPr="00D410F9">
              <w:rPr>
                <w:rFonts w:ascii="Verdana" w:hAnsi="Verdana"/>
                <w:b/>
                <w:sz w:val="20"/>
                <w:szCs w:val="20"/>
              </w:rPr>
              <w:t>Conduct</w:t>
            </w:r>
            <w:r>
              <w:rPr>
                <w:rFonts w:ascii="Verdana" w:hAnsi="Verdana"/>
                <w:sz w:val="20"/>
                <w:szCs w:val="20"/>
              </w:rPr>
              <w:t xml:space="preserve"> as a solid and when </w:t>
            </w:r>
            <w:r w:rsidRPr="00D410F9">
              <w:rPr>
                <w:rFonts w:ascii="Verdana" w:hAnsi="Verdana"/>
                <w:sz w:val="20"/>
                <w:szCs w:val="20"/>
              </w:rPr>
              <w:t>molten.</w:t>
            </w:r>
          </w:p>
        </w:tc>
      </w:tr>
      <w:tr w:rsidR="0040699A" w:rsidTr="00D410F9">
        <w:trPr>
          <w:trHeight w:val="827"/>
        </w:trPr>
        <w:tc>
          <w:tcPr>
            <w:tcW w:w="360" w:type="dxa"/>
            <w:tcBorders>
              <w:top w:val="single" w:sz="4" w:space="0" w:color="auto"/>
            </w:tcBorders>
          </w:tcPr>
          <w:p w:rsidR="0040699A" w:rsidRPr="0040699A" w:rsidRDefault="0040699A" w:rsidP="00C40FDA">
            <w:pPr>
              <w:pStyle w:val="NormalWeb"/>
              <w:numPr>
                <w:ilvl w:val="0"/>
                <w:numId w:val="9"/>
              </w:numPr>
              <w:spacing w:after="0"/>
              <w:ind w:left="342"/>
              <w:jc w:val="both"/>
              <w:rPr>
                <w:rFonts w:ascii="Verdana" w:hAnsi="Verdana"/>
                <w:sz w:val="20"/>
                <w:szCs w:val="20"/>
              </w:rPr>
            </w:pPr>
          </w:p>
        </w:tc>
        <w:tc>
          <w:tcPr>
            <w:tcW w:w="2790" w:type="dxa"/>
            <w:tcBorders>
              <w:top w:val="single" w:sz="4" w:space="0" w:color="auto"/>
            </w:tcBorders>
          </w:tcPr>
          <w:p w:rsidR="0040699A" w:rsidRPr="005E2A97" w:rsidRDefault="0040699A" w:rsidP="00D410F9">
            <w:pPr>
              <w:pStyle w:val="NormalWeb"/>
              <w:spacing w:after="0"/>
              <w:rPr>
                <w:rFonts w:ascii="Verdana" w:hAnsi="Verdana"/>
                <w:b/>
                <w:sz w:val="20"/>
                <w:szCs w:val="20"/>
              </w:rPr>
            </w:pPr>
            <w:r>
              <w:rPr>
                <w:rFonts w:ascii="Verdana" w:hAnsi="Verdana"/>
                <w:sz w:val="20"/>
                <w:szCs w:val="20"/>
              </w:rPr>
              <w:t>Dissolved in water produce conducting solutions (</w:t>
            </w:r>
            <w:r w:rsidRPr="005E2A97">
              <w:rPr>
                <w:rFonts w:ascii="Verdana" w:hAnsi="Verdana"/>
                <w:b/>
                <w:sz w:val="20"/>
                <w:szCs w:val="20"/>
              </w:rPr>
              <w:t>electrolytes</w:t>
            </w:r>
            <w:r>
              <w:rPr>
                <w:rFonts w:ascii="Verdana" w:hAnsi="Verdana"/>
                <w:sz w:val="20"/>
                <w:szCs w:val="20"/>
              </w:rPr>
              <w:t>)</w:t>
            </w:r>
            <w:r w:rsidR="00D410F9">
              <w:rPr>
                <w:rFonts w:ascii="Verdana" w:hAnsi="Verdana"/>
                <w:sz w:val="20"/>
                <w:szCs w:val="20"/>
              </w:rPr>
              <w:t xml:space="preserve"> </w:t>
            </w:r>
            <w:proofErr w:type="gramStart"/>
            <w:r w:rsidR="00D410F9">
              <w:rPr>
                <w:rFonts w:ascii="Verdana" w:hAnsi="Verdana"/>
                <w:sz w:val="20"/>
                <w:szCs w:val="20"/>
              </w:rPr>
              <w:t xml:space="preserve">and </w:t>
            </w:r>
            <w:r w:rsidR="00D410F9">
              <w:t xml:space="preserve"> </w:t>
            </w:r>
            <w:r w:rsidR="00D410F9" w:rsidRPr="00D410F9">
              <w:rPr>
                <w:rFonts w:ascii="Verdana" w:hAnsi="Verdana"/>
                <w:sz w:val="20"/>
                <w:szCs w:val="20"/>
              </w:rPr>
              <w:t>few</w:t>
            </w:r>
            <w:proofErr w:type="gramEnd"/>
            <w:r w:rsidR="00D410F9" w:rsidRPr="00D410F9">
              <w:rPr>
                <w:rFonts w:ascii="Verdana" w:hAnsi="Verdana"/>
                <w:sz w:val="20"/>
                <w:szCs w:val="20"/>
              </w:rPr>
              <w:t xml:space="preserve"> are soluble in non-polar</w:t>
            </w:r>
            <w:r w:rsidR="00D410F9">
              <w:rPr>
                <w:rFonts w:ascii="Verdana" w:hAnsi="Verdana"/>
                <w:sz w:val="20"/>
                <w:szCs w:val="20"/>
              </w:rPr>
              <w:t xml:space="preserve"> solvents.</w:t>
            </w:r>
          </w:p>
        </w:tc>
        <w:tc>
          <w:tcPr>
            <w:tcW w:w="3060" w:type="dxa"/>
            <w:tcBorders>
              <w:top w:val="single" w:sz="4" w:space="0" w:color="auto"/>
            </w:tcBorders>
          </w:tcPr>
          <w:p w:rsidR="0040699A" w:rsidRPr="005E2A97" w:rsidRDefault="00D410F9" w:rsidP="00D410F9">
            <w:pPr>
              <w:pStyle w:val="NormalWeb"/>
              <w:spacing w:after="0"/>
              <w:ind w:left="-90"/>
              <w:rPr>
                <w:rFonts w:ascii="Verdana" w:hAnsi="Verdana"/>
                <w:b/>
                <w:sz w:val="20"/>
                <w:szCs w:val="20"/>
              </w:rPr>
            </w:pPr>
            <w:r>
              <w:rPr>
                <w:rFonts w:ascii="Verdana" w:hAnsi="Verdana"/>
                <w:sz w:val="20"/>
                <w:szCs w:val="20"/>
              </w:rPr>
              <w:t>Most are</w:t>
            </w:r>
            <w:r w:rsidRPr="00D410F9">
              <w:rPr>
                <w:rFonts w:ascii="Verdana" w:hAnsi="Verdana"/>
                <w:sz w:val="20"/>
                <w:szCs w:val="20"/>
              </w:rPr>
              <w:t xml:space="preserve"> soluble in non-polar solvents</w:t>
            </w:r>
            <w:r>
              <w:rPr>
                <w:rFonts w:ascii="Verdana" w:hAnsi="Verdana"/>
                <w:sz w:val="20"/>
                <w:szCs w:val="20"/>
              </w:rPr>
              <w:t xml:space="preserve"> and few in</w:t>
            </w:r>
            <w:r w:rsidRPr="00D410F9">
              <w:rPr>
                <w:rFonts w:ascii="Verdana" w:hAnsi="Verdana"/>
                <w:sz w:val="20"/>
                <w:szCs w:val="20"/>
              </w:rPr>
              <w:t xml:space="preserve"> </w:t>
            </w:r>
            <w:r w:rsidR="0040699A">
              <w:rPr>
                <w:rFonts w:ascii="Verdana" w:hAnsi="Verdana"/>
                <w:sz w:val="20"/>
                <w:szCs w:val="20"/>
              </w:rPr>
              <w:t>water</w:t>
            </w:r>
            <w:r>
              <w:rPr>
                <w:rFonts w:ascii="Verdana" w:hAnsi="Verdana"/>
                <w:sz w:val="20"/>
                <w:szCs w:val="20"/>
              </w:rPr>
              <w:t>. These solutions</w:t>
            </w:r>
            <w:r w:rsidR="0040699A">
              <w:rPr>
                <w:rFonts w:ascii="Verdana" w:hAnsi="Verdana"/>
                <w:sz w:val="20"/>
                <w:szCs w:val="20"/>
              </w:rPr>
              <w:t xml:space="preserve"> </w:t>
            </w:r>
            <w:r>
              <w:rPr>
                <w:rFonts w:ascii="Verdana" w:hAnsi="Verdana"/>
                <w:sz w:val="20"/>
                <w:szCs w:val="20"/>
              </w:rPr>
              <w:t>are</w:t>
            </w:r>
            <w:r w:rsidR="0040699A">
              <w:rPr>
                <w:rFonts w:ascii="Verdana" w:hAnsi="Verdana"/>
                <w:sz w:val="20"/>
                <w:szCs w:val="20"/>
              </w:rPr>
              <w:t xml:space="preserve"> non-conducting</w:t>
            </w:r>
            <w:r>
              <w:rPr>
                <w:rFonts w:ascii="Verdana" w:hAnsi="Verdana"/>
                <w:sz w:val="20"/>
                <w:szCs w:val="20"/>
              </w:rPr>
              <w:t xml:space="preserve"> </w:t>
            </w:r>
            <w:r w:rsidR="0040699A">
              <w:rPr>
                <w:rFonts w:ascii="Verdana" w:hAnsi="Verdana"/>
                <w:sz w:val="20"/>
                <w:szCs w:val="20"/>
              </w:rPr>
              <w:t>(</w:t>
            </w:r>
            <w:r w:rsidR="0040699A" w:rsidRPr="005E2A97">
              <w:rPr>
                <w:rFonts w:ascii="Verdana" w:hAnsi="Verdana"/>
                <w:b/>
                <w:sz w:val="20"/>
                <w:szCs w:val="20"/>
              </w:rPr>
              <w:t>non-electrolytes</w:t>
            </w:r>
            <w:r w:rsidR="0040699A">
              <w:rPr>
                <w:rFonts w:ascii="Verdana" w:hAnsi="Verdana"/>
                <w:sz w:val="20"/>
                <w:szCs w:val="20"/>
              </w:rPr>
              <w:t>).</w:t>
            </w:r>
          </w:p>
        </w:tc>
        <w:tc>
          <w:tcPr>
            <w:tcW w:w="3258" w:type="dxa"/>
            <w:tcBorders>
              <w:top w:val="single" w:sz="4" w:space="0" w:color="auto"/>
            </w:tcBorders>
          </w:tcPr>
          <w:p w:rsidR="0040699A" w:rsidRDefault="0040699A" w:rsidP="00D410F9">
            <w:pPr>
              <w:pStyle w:val="NormalWeb"/>
              <w:spacing w:after="0"/>
              <w:ind w:left="-108"/>
              <w:rPr>
                <w:rFonts w:ascii="Verdana" w:hAnsi="Verdana"/>
                <w:sz w:val="20"/>
                <w:szCs w:val="20"/>
              </w:rPr>
            </w:pPr>
            <w:r w:rsidRPr="005E2A97">
              <w:rPr>
                <w:rFonts w:ascii="Verdana" w:hAnsi="Verdana"/>
                <w:b/>
                <w:sz w:val="20"/>
                <w:szCs w:val="20"/>
              </w:rPr>
              <w:t>Do not dissolve</w:t>
            </w:r>
            <w:r>
              <w:rPr>
                <w:rFonts w:ascii="Verdana" w:hAnsi="Verdana"/>
                <w:sz w:val="20"/>
                <w:szCs w:val="20"/>
              </w:rPr>
              <w:t xml:space="preserve"> in water. </w:t>
            </w:r>
          </w:p>
        </w:tc>
      </w:tr>
    </w:tbl>
    <w:p w:rsidR="004D0369" w:rsidRPr="00F55457" w:rsidRDefault="004D0369" w:rsidP="004D0369">
      <w:pPr>
        <w:pStyle w:val="NormalWeb"/>
        <w:shd w:val="clear" w:color="auto" w:fill="F8FCFF"/>
        <w:spacing w:before="0" w:beforeAutospacing="0" w:after="0" w:afterAutospacing="0"/>
        <w:rPr>
          <w:rFonts w:ascii="Verdana" w:hAnsi="Verdana"/>
          <w:sz w:val="20"/>
          <w:szCs w:val="20"/>
        </w:rPr>
      </w:pPr>
    </w:p>
    <w:p w:rsidR="00D410F9" w:rsidRDefault="00D410F9" w:rsidP="00C43961">
      <w:pPr>
        <w:pStyle w:val="NormalWeb"/>
        <w:shd w:val="clear" w:color="auto" w:fill="F8FCFF"/>
        <w:spacing w:before="0" w:beforeAutospacing="0" w:after="0" w:afterAutospacing="0" w:line="360" w:lineRule="auto"/>
        <w:ind w:firstLine="720"/>
        <w:jc w:val="both"/>
        <w:rPr>
          <w:rFonts w:ascii="Verdana" w:hAnsi="Verdana"/>
          <w:sz w:val="20"/>
          <w:szCs w:val="20"/>
        </w:rPr>
      </w:pPr>
    </w:p>
    <w:p w:rsidR="004D0369" w:rsidRPr="00F55457" w:rsidRDefault="004D0369" w:rsidP="00C43961">
      <w:pPr>
        <w:pStyle w:val="NormalWeb"/>
        <w:shd w:val="clear" w:color="auto" w:fill="F8FCFF"/>
        <w:spacing w:before="0" w:beforeAutospacing="0" w:after="0" w:afterAutospacing="0" w:line="360" w:lineRule="auto"/>
        <w:ind w:firstLine="720"/>
        <w:jc w:val="both"/>
        <w:rPr>
          <w:rFonts w:ascii="Verdana" w:hAnsi="Verdana"/>
          <w:sz w:val="20"/>
          <w:szCs w:val="20"/>
        </w:rPr>
      </w:pPr>
      <w:r w:rsidRPr="00F55457">
        <w:rPr>
          <w:rFonts w:ascii="Verdana" w:hAnsi="Verdana"/>
          <w:sz w:val="20"/>
          <w:szCs w:val="20"/>
        </w:rPr>
        <w:t xml:space="preserve">The </w:t>
      </w:r>
      <w:r w:rsidR="00F55457" w:rsidRPr="00F55457">
        <w:rPr>
          <w:rFonts w:ascii="Verdana" w:hAnsi="Verdana"/>
          <w:sz w:val="20"/>
          <w:szCs w:val="20"/>
        </w:rPr>
        <w:t>differences in these three bonding types are</w:t>
      </w:r>
      <w:r w:rsidRPr="00F55457">
        <w:rPr>
          <w:rFonts w:ascii="Verdana" w:hAnsi="Verdana"/>
          <w:sz w:val="20"/>
          <w:szCs w:val="20"/>
        </w:rPr>
        <w:t xml:space="preserve"> mainly due to the</w:t>
      </w:r>
      <w:r w:rsidR="00F55457" w:rsidRPr="00F55457">
        <w:rPr>
          <w:rFonts w:ascii="Verdana" w:hAnsi="Verdana"/>
          <w:sz w:val="20"/>
          <w:szCs w:val="20"/>
        </w:rPr>
        <w:t xml:space="preserve"> number of</w:t>
      </w:r>
      <w:r w:rsidRPr="00F55457">
        <w:rPr>
          <w:rFonts w:ascii="Verdana" w:hAnsi="Verdana"/>
          <w:sz w:val="20"/>
          <w:szCs w:val="20"/>
        </w:rPr>
        <w:t xml:space="preserve"> valence election of </w:t>
      </w:r>
      <w:r w:rsidR="00954826">
        <w:rPr>
          <w:rFonts w:ascii="Verdana" w:hAnsi="Verdana"/>
          <w:sz w:val="20"/>
          <w:szCs w:val="20"/>
        </w:rPr>
        <w:t xml:space="preserve">the </w:t>
      </w:r>
      <w:r w:rsidR="00F55457">
        <w:rPr>
          <w:rFonts w:ascii="Verdana" w:hAnsi="Verdana"/>
          <w:sz w:val="20"/>
          <w:szCs w:val="20"/>
        </w:rPr>
        <w:t xml:space="preserve">interacting </w:t>
      </w:r>
      <w:r w:rsidRPr="00F55457">
        <w:rPr>
          <w:rFonts w:ascii="Verdana" w:hAnsi="Verdana"/>
          <w:sz w:val="20"/>
          <w:szCs w:val="20"/>
        </w:rPr>
        <w:t>atoms compared to noble gas elements</w:t>
      </w:r>
      <w:r w:rsidR="00F55457" w:rsidRPr="00F55457">
        <w:rPr>
          <w:rFonts w:ascii="Verdana" w:hAnsi="Verdana"/>
          <w:sz w:val="20"/>
          <w:szCs w:val="20"/>
        </w:rPr>
        <w:t>. Noble gases</w:t>
      </w:r>
      <w:r w:rsidRPr="00F55457">
        <w:rPr>
          <w:rFonts w:ascii="Verdana" w:hAnsi="Verdana"/>
          <w:sz w:val="20"/>
          <w:szCs w:val="20"/>
        </w:rPr>
        <w:t xml:space="preserve"> show no inherent tendency to form any type of bonding</w:t>
      </w:r>
      <w:r w:rsidR="00F55457" w:rsidRPr="00F55457">
        <w:rPr>
          <w:rFonts w:ascii="Verdana" w:hAnsi="Verdana"/>
          <w:sz w:val="20"/>
          <w:szCs w:val="20"/>
        </w:rPr>
        <w:t xml:space="preserve"> apparently due to </w:t>
      </w:r>
      <w:r w:rsidR="00F55457">
        <w:rPr>
          <w:rFonts w:ascii="Verdana" w:hAnsi="Verdana"/>
          <w:sz w:val="20"/>
          <w:szCs w:val="20"/>
        </w:rPr>
        <w:t xml:space="preserve">their </w:t>
      </w:r>
      <w:r w:rsidR="00F55457" w:rsidRPr="00F55457">
        <w:rPr>
          <w:rFonts w:ascii="Verdana" w:hAnsi="Verdana"/>
          <w:sz w:val="20"/>
          <w:szCs w:val="20"/>
        </w:rPr>
        <w:t>closed valence shell electron configurations</w:t>
      </w:r>
      <w:r w:rsidRPr="00F55457">
        <w:rPr>
          <w:rFonts w:ascii="Verdana" w:hAnsi="Verdana"/>
          <w:sz w:val="20"/>
          <w:szCs w:val="20"/>
        </w:rPr>
        <w:t xml:space="preserve">. </w:t>
      </w:r>
      <w:r w:rsidR="00F55457" w:rsidRPr="00F55457">
        <w:rPr>
          <w:rFonts w:ascii="Verdana" w:hAnsi="Verdana"/>
          <w:sz w:val="20"/>
          <w:szCs w:val="20"/>
        </w:rPr>
        <w:t xml:space="preserve">Non-metals need only few electrons to achieve a closed shell where as metals need </w:t>
      </w:r>
      <w:r w:rsidR="009D29E4">
        <w:rPr>
          <w:rFonts w:ascii="Verdana" w:hAnsi="Verdana"/>
          <w:sz w:val="20"/>
          <w:szCs w:val="20"/>
        </w:rPr>
        <w:t>many</w:t>
      </w:r>
      <w:r w:rsidR="00F55457" w:rsidRPr="00F55457">
        <w:rPr>
          <w:rFonts w:ascii="Verdana" w:hAnsi="Verdana"/>
          <w:sz w:val="20"/>
          <w:szCs w:val="20"/>
        </w:rPr>
        <w:t xml:space="preserve"> electrons. </w:t>
      </w:r>
      <w:r w:rsidRPr="00F55457">
        <w:rPr>
          <w:rFonts w:ascii="Verdana" w:hAnsi="Verdana"/>
          <w:sz w:val="20"/>
          <w:szCs w:val="20"/>
        </w:rPr>
        <w:t xml:space="preserve"> </w:t>
      </w:r>
      <w:r w:rsidR="00C43961">
        <w:rPr>
          <w:rFonts w:ascii="Verdana" w:hAnsi="Verdana"/>
          <w:sz w:val="20"/>
          <w:szCs w:val="20"/>
        </w:rPr>
        <w:t>We focus mainly on ionic and covalent bon</w:t>
      </w:r>
      <w:r w:rsidR="00A32AC1">
        <w:rPr>
          <w:rFonts w:ascii="Verdana" w:hAnsi="Verdana"/>
          <w:sz w:val="20"/>
          <w:szCs w:val="20"/>
        </w:rPr>
        <w:t>d</w:t>
      </w:r>
      <w:r w:rsidR="00C43961">
        <w:rPr>
          <w:rFonts w:ascii="Verdana" w:hAnsi="Verdana"/>
          <w:sz w:val="20"/>
          <w:szCs w:val="20"/>
        </w:rPr>
        <w:t xml:space="preserve">ing </w:t>
      </w:r>
      <w:r w:rsidR="00954826">
        <w:rPr>
          <w:rFonts w:ascii="Verdana" w:hAnsi="Verdana"/>
          <w:sz w:val="20"/>
          <w:szCs w:val="20"/>
        </w:rPr>
        <w:t>in this course</w:t>
      </w:r>
      <w:r w:rsidR="00C43961">
        <w:rPr>
          <w:rFonts w:ascii="Verdana" w:hAnsi="Verdana"/>
          <w:sz w:val="20"/>
          <w:szCs w:val="20"/>
        </w:rPr>
        <w:t xml:space="preserve">. </w:t>
      </w:r>
    </w:p>
    <w:p w:rsidR="00342D68" w:rsidRDefault="00342D68">
      <w:pPr>
        <w:rPr>
          <w:rFonts w:ascii="Arial" w:hAnsi="Arial" w:cs="Arial"/>
          <w:b/>
          <w:color w:val="C0504D" w:themeColor="accent2"/>
        </w:rPr>
      </w:pPr>
    </w:p>
    <w:p w:rsidR="00342D68" w:rsidRDefault="0099617D">
      <w:pPr>
        <w:rPr>
          <w:rFonts w:ascii="Arial" w:hAnsi="Arial" w:cs="Arial"/>
          <w:b/>
          <w:color w:val="C0504D" w:themeColor="accent2"/>
        </w:rPr>
      </w:pPr>
      <w:r w:rsidRPr="00342D68">
        <w:rPr>
          <w:rFonts w:ascii="Arial" w:hAnsi="Arial" w:cs="Arial"/>
          <w:b/>
          <w:color w:val="C0504D" w:themeColor="accent2"/>
        </w:rPr>
        <w:t>4.2 Valence Electrons and Lewis Symbols</w:t>
      </w:r>
    </w:p>
    <w:p w:rsidR="00D4571E" w:rsidRPr="00342D68" w:rsidRDefault="00342D68" w:rsidP="00954826">
      <w:pPr>
        <w:jc w:val="both"/>
        <w:rPr>
          <w:rFonts w:ascii="Verdana" w:hAnsi="Verdana" w:cs="Arial"/>
          <w:sz w:val="20"/>
          <w:szCs w:val="20"/>
        </w:rPr>
      </w:pPr>
      <w:r>
        <w:rPr>
          <w:rFonts w:ascii="Arial" w:hAnsi="Arial" w:cs="Arial"/>
          <w:b/>
          <w:color w:val="C0504D" w:themeColor="accent2"/>
        </w:rPr>
        <w:t xml:space="preserve"> </w:t>
      </w:r>
      <w:r>
        <w:rPr>
          <w:rFonts w:ascii="Arial" w:hAnsi="Arial" w:cs="Arial"/>
          <w:b/>
          <w:color w:val="C0504D" w:themeColor="accent2"/>
        </w:rPr>
        <w:tab/>
      </w:r>
      <w:r w:rsidRPr="00342D68">
        <w:rPr>
          <w:rFonts w:ascii="Verdana" w:hAnsi="Verdana" w:cs="Arial"/>
          <w:sz w:val="20"/>
          <w:szCs w:val="20"/>
        </w:rPr>
        <w:t xml:space="preserve">Valence electron configuration of an atom is important </w:t>
      </w:r>
      <w:r w:rsidR="00954826">
        <w:rPr>
          <w:rFonts w:ascii="Verdana" w:hAnsi="Verdana" w:cs="Arial"/>
          <w:sz w:val="20"/>
          <w:szCs w:val="20"/>
        </w:rPr>
        <w:t>in</w:t>
      </w:r>
      <w:r w:rsidRPr="00342D68">
        <w:rPr>
          <w:rFonts w:ascii="Verdana" w:hAnsi="Verdana" w:cs="Arial"/>
          <w:sz w:val="20"/>
          <w:szCs w:val="20"/>
        </w:rPr>
        <w:t xml:space="preserve"> understand</w:t>
      </w:r>
      <w:r w:rsidR="00954826">
        <w:rPr>
          <w:rFonts w:ascii="Verdana" w:hAnsi="Verdana" w:cs="Arial"/>
          <w:sz w:val="20"/>
          <w:szCs w:val="20"/>
        </w:rPr>
        <w:t>ing</w:t>
      </w:r>
      <w:r w:rsidR="00B127A9">
        <w:rPr>
          <w:rFonts w:ascii="Verdana" w:hAnsi="Verdana" w:cs="Arial"/>
          <w:sz w:val="20"/>
          <w:szCs w:val="20"/>
        </w:rPr>
        <w:t xml:space="preserve"> the</w:t>
      </w:r>
      <w:r w:rsidRPr="00342D68">
        <w:rPr>
          <w:rFonts w:ascii="Verdana" w:hAnsi="Verdana" w:cs="Arial"/>
          <w:sz w:val="20"/>
          <w:szCs w:val="20"/>
        </w:rPr>
        <w:t xml:space="preserve"> nature of chemical bonding. Lewis </w:t>
      </w:r>
      <w:r w:rsidR="005B04F1">
        <w:rPr>
          <w:rFonts w:ascii="Verdana" w:hAnsi="Verdana" w:cs="Arial"/>
          <w:sz w:val="20"/>
          <w:szCs w:val="20"/>
        </w:rPr>
        <w:t xml:space="preserve">electron-dot </w:t>
      </w:r>
      <w:r w:rsidRPr="00342D68">
        <w:rPr>
          <w:rFonts w:ascii="Verdana" w:hAnsi="Verdana" w:cs="Arial"/>
          <w:sz w:val="20"/>
          <w:szCs w:val="20"/>
        </w:rPr>
        <w:t xml:space="preserve">symbol is </w:t>
      </w:r>
      <w:r w:rsidR="00B127A9">
        <w:rPr>
          <w:rFonts w:ascii="Verdana" w:hAnsi="Verdana" w:cs="Arial"/>
          <w:sz w:val="20"/>
          <w:szCs w:val="20"/>
        </w:rPr>
        <w:t xml:space="preserve">a </w:t>
      </w:r>
      <w:r w:rsidRPr="00342D68">
        <w:rPr>
          <w:rFonts w:ascii="Verdana" w:hAnsi="Verdana" w:cs="Arial"/>
          <w:sz w:val="20"/>
          <w:szCs w:val="20"/>
        </w:rPr>
        <w:t xml:space="preserve">simple representation of valence </w:t>
      </w:r>
      <w:r w:rsidRPr="00342D68">
        <w:rPr>
          <w:rFonts w:ascii="Verdana" w:hAnsi="Verdana" w:cs="Arial"/>
          <w:sz w:val="20"/>
          <w:szCs w:val="20"/>
        </w:rPr>
        <w:lastRenderedPageBreak/>
        <w:t xml:space="preserve">electrons </w:t>
      </w:r>
      <w:r w:rsidR="00B127A9">
        <w:rPr>
          <w:rFonts w:ascii="Verdana" w:hAnsi="Verdana" w:cs="Arial"/>
          <w:sz w:val="20"/>
          <w:szCs w:val="20"/>
        </w:rPr>
        <w:t>a</w:t>
      </w:r>
      <w:r w:rsidRPr="00342D68">
        <w:rPr>
          <w:rFonts w:ascii="Verdana" w:hAnsi="Verdana" w:cs="Arial"/>
          <w:sz w:val="20"/>
          <w:szCs w:val="20"/>
        </w:rPr>
        <w:t xml:space="preserve">round the </w:t>
      </w:r>
      <w:r w:rsidR="00B127A9">
        <w:rPr>
          <w:rFonts w:ascii="Verdana" w:hAnsi="Verdana" w:cs="Arial"/>
          <w:sz w:val="20"/>
          <w:szCs w:val="20"/>
        </w:rPr>
        <w:t xml:space="preserve">atomic symbol </w:t>
      </w:r>
      <w:r w:rsidRPr="00342D68">
        <w:rPr>
          <w:rFonts w:ascii="Verdana" w:hAnsi="Verdana" w:cs="Arial"/>
          <w:sz w:val="20"/>
          <w:szCs w:val="20"/>
        </w:rPr>
        <w:t xml:space="preserve">with dots. E.g. Lewis symbols for </w:t>
      </w:r>
      <w:r w:rsidR="00B127A9">
        <w:rPr>
          <w:rFonts w:ascii="Verdana" w:hAnsi="Verdana" w:cs="Arial"/>
          <w:sz w:val="20"/>
          <w:szCs w:val="20"/>
        </w:rPr>
        <w:t xml:space="preserve">the </w:t>
      </w:r>
      <w:r w:rsidRPr="00342D68">
        <w:rPr>
          <w:rFonts w:ascii="Verdana" w:hAnsi="Verdana" w:cs="Arial"/>
          <w:sz w:val="20"/>
          <w:szCs w:val="20"/>
        </w:rPr>
        <w:t>second row of elements in the periodic table are given below:</w:t>
      </w:r>
    </w:p>
    <w:tbl>
      <w:tblPr>
        <w:tblStyle w:val="TableGrid"/>
        <w:tblW w:w="0" w:type="auto"/>
        <w:tblInd w:w="495" w:type="dxa"/>
        <w:tblLook w:val="04A0"/>
      </w:tblPr>
      <w:tblGrid>
        <w:gridCol w:w="510"/>
        <w:gridCol w:w="2883"/>
        <w:gridCol w:w="765"/>
        <w:gridCol w:w="540"/>
        <w:gridCol w:w="2925"/>
        <w:gridCol w:w="765"/>
      </w:tblGrid>
      <w:tr w:rsidR="00D4571E" w:rsidTr="00954826">
        <w:tc>
          <w:tcPr>
            <w:tcW w:w="51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Li</w:t>
            </w:r>
          </w:p>
        </w:tc>
        <w:tc>
          <w:tcPr>
            <w:tcW w:w="2883" w:type="dxa"/>
            <w:vAlign w:val="center"/>
          </w:tcPr>
          <w:p w:rsidR="00D4571E" w:rsidRPr="00CD5717" w:rsidRDefault="00CD5717" w:rsidP="00954826">
            <w:pPr>
              <w:rPr>
                <w:rFonts w:ascii="Verdana" w:hAnsi="Verdana" w:cs="Arial"/>
                <w:sz w:val="20"/>
                <w:szCs w:val="20"/>
              </w:rPr>
            </w:pPr>
            <w:r w:rsidRPr="00C43961">
              <w:rPr>
                <w:rFonts w:ascii="Verdana" w:hAnsi="Verdana" w:cs="Arial"/>
                <w:b/>
                <w:color w:val="C0504D" w:themeColor="accent2"/>
                <w:sz w:val="20"/>
                <w:szCs w:val="20"/>
              </w:rPr>
              <w:t>[He]</w:t>
            </w:r>
            <w:r>
              <w:rPr>
                <w:rFonts w:ascii="Verdana" w:hAnsi="Verdana" w:cs="Arial"/>
                <w:sz w:val="20"/>
                <w:szCs w:val="20"/>
              </w:rPr>
              <w:t xml:space="preserve"> 2s</w:t>
            </w:r>
            <w:r>
              <w:rPr>
                <w:rFonts w:ascii="Verdana" w:hAnsi="Verdana" w:cs="Arial"/>
                <w:sz w:val="20"/>
                <w:szCs w:val="20"/>
                <w:vertAlign w:val="superscript"/>
              </w:rPr>
              <w:t>1</w:t>
            </w:r>
            <w:r>
              <w:rPr>
                <w:rFonts w:ascii="Verdana" w:hAnsi="Verdana" w:cs="Arial"/>
                <w:sz w:val="20"/>
                <w:szCs w:val="20"/>
              </w:rPr>
              <w:t>(1 electron)</w:t>
            </w:r>
          </w:p>
        </w:tc>
        <w:tc>
          <w:tcPr>
            <w:tcW w:w="765" w:type="dxa"/>
            <w:vAlign w:val="center"/>
          </w:tcPr>
          <w:p w:rsidR="00D4571E" w:rsidRDefault="003E73C1" w:rsidP="00954826">
            <w:pPr>
              <w:rPr>
                <w:rFonts w:ascii="Verdana" w:hAnsi="Verdana" w:cs="Arial"/>
                <w:sz w:val="20"/>
                <w:szCs w:val="20"/>
              </w:rPr>
            </w:pPr>
            <w:r>
              <w:t xml:space="preserve">   </w:t>
            </w:r>
            <w:r w:rsidR="00C43961">
              <w:object w:dxaOrig="48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7pt" o:ole="">
                  <v:imagedata r:id="rId5" o:title=""/>
                </v:shape>
                <o:OLEObject Type="Embed" ProgID="PBrush" ShapeID="_x0000_i1025" DrawAspect="Content" ObjectID="_1299186529" r:id="rId6"/>
              </w:object>
            </w:r>
          </w:p>
        </w:tc>
        <w:tc>
          <w:tcPr>
            <w:tcW w:w="54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N</w:t>
            </w:r>
          </w:p>
        </w:tc>
        <w:tc>
          <w:tcPr>
            <w:tcW w:w="2925" w:type="dxa"/>
            <w:vAlign w:val="center"/>
          </w:tcPr>
          <w:p w:rsidR="00D4571E" w:rsidRDefault="00CD5717" w:rsidP="00954826">
            <w:pPr>
              <w:rPr>
                <w:rFonts w:ascii="Verdana" w:hAnsi="Verdana" w:cs="Arial"/>
                <w:sz w:val="20"/>
                <w:szCs w:val="20"/>
              </w:rPr>
            </w:pPr>
            <w:r w:rsidRPr="00C43961">
              <w:rPr>
                <w:rFonts w:ascii="Verdana" w:hAnsi="Verdana" w:cs="Arial"/>
                <w:b/>
                <w:color w:val="C0504D" w:themeColor="accent2"/>
                <w:sz w:val="20"/>
                <w:szCs w:val="20"/>
              </w:rPr>
              <w:t>[He]</w:t>
            </w:r>
            <w:r>
              <w:rPr>
                <w:rFonts w:ascii="Verdana" w:hAnsi="Verdana" w:cs="Arial"/>
                <w:sz w:val="20"/>
                <w:szCs w:val="20"/>
              </w:rPr>
              <w:t xml:space="preserve"> 2s</w:t>
            </w:r>
            <w:r w:rsidRPr="00CD5717">
              <w:rPr>
                <w:rFonts w:ascii="Verdana" w:hAnsi="Verdana" w:cs="Arial"/>
                <w:sz w:val="20"/>
                <w:szCs w:val="20"/>
                <w:vertAlign w:val="superscript"/>
              </w:rPr>
              <w:t>2</w:t>
            </w:r>
            <w:r>
              <w:rPr>
                <w:rFonts w:ascii="Verdana" w:hAnsi="Verdana" w:cs="Arial"/>
                <w:sz w:val="20"/>
                <w:szCs w:val="20"/>
              </w:rPr>
              <w:t>, p</w:t>
            </w:r>
            <w:r w:rsidR="003E73C1">
              <w:rPr>
                <w:rFonts w:ascii="Verdana" w:hAnsi="Verdana" w:cs="Arial"/>
                <w:sz w:val="20"/>
                <w:szCs w:val="20"/>
                <w:vertAlign w:val="superscript"/>
              </w:rPr>
              <w:t>3</w:t>
            </w:r>
            <w:r>
              <w:rPr>
                <w:rFonts w:ascii="Verdana" w:hAnsi="Verdana" w:cs="Arial"/>
                <w:sz w:val="20"/>
                <w:szCs w:val="20"/>
                <w:vertAlign w:val="superscript"/>
              </w:rPr>
              <w:t xml:space="preserve"> </w:t>
            </w:r>
            <w:r>
              <w:rPr>
                <w:rFonts w:ascii="Verdana" w:hAnsi="Verdana" w:cs="Arial"/>
                <w:sz w:val="20"/>
                <w:szCs w:val="20"/>
              </w:rPr>
              <w:t>(</w:t>
            </w:r>
            <w:r w:rsidR="003E73C1">
              <w:rPr>
                <w:rFonts w:ascii="Verdana" w:hAnsi="Verdana" w:cs="Arial"/>
                <w:sz w:val="20"/>
                <w:szCs w:val="20"/>
              </w:rPr>
              <w:t>5</w:t>
            </w:r>
            <w:r>
              <w:rPr>
                <w:rFonts w:ascii="Verdana" w:hAnsi="Verdana" w:cs="Arial"/>
                <w:sz w:val="20"/>
                <w:szCs w:val="20"/>
              </w:rPr>
              <w:t xml:space="preserve"> electron</w:t>
            </w:r>
            <w:r w:rsidR="00995649">
              <w:rPr>
                <w:rFonts w:ascii="Verdana" w:hAnsi="Verdana" w:cs="Arial"/>
                <w:sz w:val="20"/>
                <w:szCs w:val="20"/>
              </w:rPr>
              <w:t>s</w:t>
            </w:r>
            <w:r>
              <w:rPr>
                <w:rFonts w:ascii="Verdana" w:hAnsi="Verdana" w:cs="Arial"/>
                <w:sz w:val="20"/>
                <w:szCs w:val="20"/>
              </w:rPr>
              <w:t>)</w:t>
            </w:r>
          </w:p>
        </w:tc>
        <w:tc>
          <w:tcPr>
            <w:tcW w:w="765" w:type="dxa"/>
          </w:tcPr>
          <w:p w:rsidR="00D4571E" w:rsidRDefault="003E73C1">
            <w:pPr>
              <w:rPr>
                <w:rFonts w:ascii="Verdana" w:hAnsi="Verdana" w:cs="Arial"/>
                <w:sz w:val="20"/>
                <w:szCs w:val="20"/>
              </w:rPr>
            </w:pPr>
            <w:r>
              <w:object w:dxaOrig="645" w:dyaOrig="690">
                <v:shape id="_x0000_i1026" type="#_x0000_t75" style="width:23.25pt;height:24.75pt" o:ole="">
                  <v:imagedata r:id="rId7" o:title=""/>
                </v:shape>
                <o:OLEObject Type="Embed" ProgID="PBrush" ShapeID="_x0000_i1026" DrawAspect="Content" ObjectID="_1299186530" r:id="rId8"/>
              </w:object>
            </w:r>
          </w:p>
        </w:tc>
      </w:tr>
      <w:tr w:rsidR="00D4571E" w:rsidTr="00954826">
        <w:tc>
          <w:tcPr>
            <w:tcW w:w="51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Be</w:t>
            </w:r>
          </w:p>
        </w:tc>
        <w:tc>
          <w:tcPr>
            <w:tcW w:w="2883" w:type="dxa"/>
            <w:vAlign w:val="center"/>
          </w:tcPr>
          <w:p w:rsidR="00D4571E" w:rsidRDefault="00CD5717" w:rsidP="00954826">
            <w:pPr>
              <w:rPr>
                <w:rFonts w:ascii="Verdana" w:hAnsi="Verdana" w:cs="Arial"/>
                <w:sz w:val="20"/>
                <w:szCs w:val="20"/>
              </w:rPr>
            </w:pPr>
            <w:r w:rsidRPr="00C43961">
              <w:rPr>
                <w:rFonts w:ascii="Verdana" w:hAnsi="Verdana" w:cs="Arial"/>
                <w:b/>
                <w:color w:val="C0504D" w:themeColor="accent2"/>
                <w:sz w:val="20"/>
                <w:szCs w:val="20"/>
              </w:rPr>
              <w:t>[He]</w:t>
            </w:r>
            <w:r>
              <w:rPr>
                <w:rFonts w:ascii="Verdana" w:hAnsi="Verdana" w:cs="Arial"/>
                <w:sz w:val="20"/>
                <w:szCs w:val="20"/>
              </w:rPr>
              <w:t xml:space="preserve"> 2s</w:t>
            </w:r>
            <w:r w:rsidRPr="00CD5717">
              <w:rPr>
                <w:rFonts w:ascii="Verdana" w:hAnsi="Verdana" w:cs="Arial"/>
                <w:sz w:val="20"/>
                <w:szCs w:val="20"/>
                <w:vertAlign w:val="superscript"/>
              </w:rPr>
              <w:t>2</w:t>
            </w:r>
            <w:r>
              <w:rPr>
                <w:rFonts w:ascii="Verdana" w:hAnsi="Verdana" w:cs="Arial"/>
                <w:sz w:val="20"/>
                <w:szCs w:val="20"/>
              </w:rPr>
              <w:t>(2 electron</w:t>
            </w:r>
            <w:r w:rsidR="00995649">
              <w:rPr>
                <w:rFonts w:ascii="Verdana" w:hAnsi="Verdana" w:cs="Arial"/>
                <w:sz w:val="20"/>
                <w:szCs w:val="20"/>
              </w:rPr>
              <w:t>s</w:t>
            </w:r>
            <w:r>
              <w:rPr>
                <w:rFonts w:ascii="Verdana" w:hAnsi="Verdana" w:cs="Arial"/>
                <w:sz w:val="20"/>
                <w:szCs w:val="20"/>
              </w:rPr>
              <w:t>)</w:t>
            </w:r>
          </w:p>
        </w:tc>
        <w:tc>
          <w:tcPr>
            <w:tcW w:w="765" w:type="dxa"/>
            <w:vAlign w:val="center"/>
          </w:tcPr>
          <w:p w:rsidR="00D4571E" w:rsidRPr="003E73C1" w:rsidRDefault="00C43961" w:rsidP="00954826">
            <w:pPr>
              <w:rPr>
                <w:rFonts w:ascii="Verdana" w:hAnsi="Verdana" w:cs="Arial"/>
                <w:b/>
                <w:sz w:val="20"/>
                <w:szCs w:val="20"/>
              </w:rPr>
            </w:pPr>
            <w:r w:rsidRPr="003E73C1">
              <w:rPr>
                <w:b/>
              </w:rPr>
              <w:object w:dxaOrig="645" w:dyaOrig="675">
                <v:shape id="_x0000_i1027" type="#_x0000_t75" style="width:21pt;height:22.5pt" o:ole="">
                  <v:imagedata r:id="rId9" o:title=""/>
                </v:shape>
                <o:OLEObject Type="Embed" ProgID="PBrush" ShapeID="_x0000_i1027" DrawAspect="Content" ObjectID="_1299186531" r:id="rId10"/>
              </w:object>
            </w:r>
          </w:p>
        </w:tc>
        <w:tc>
          <w:tcPr>
            <w:tcW w:w="54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O</w:t>
            </w:r>
          </w:p>
        </w:tc>
        <w:tc>
          <w:tcPr>
            <w:tcW w:w="2925" w:type="dxa"/>
            <w:vAlign w:val="center"/>
          </w:tcPr>
          <w:p w:rsidR="00D4571E" w:rsidRDefault="00CD5717" w:rsidP="00954826">
            <w:pPr>
              <w:rPr>
                <w:rFonts w:ascii="Verdana" w:hAnsi="Verdana" w:cs="Arial"/>
                <w:sz w:val="20"/>
                <w:szCs w:val="20"/>
              </w:rPr>
            </w:pPr>
            <w:r w:rsidRPr="00C43961">
              <w:rPr>
                <w:rFonts w:ascii="Verdana" w:hAnsi="Verdana" w:cs="Arial"/>
                <w:b/>
                <w:color w:val="C0504D" w:themeColor="accent2"/>
                <w:sz w:val="20"/>
                <w:szCs w:val="20"/>
              </w:rPr>
              <w:t>[He]</w:t>
            </w:r>
            <w:r>
              <w:rPr>
                <w:rFonts w:ascii="Verdana" w:hAnsi="Verdana" w:cs="Arial"/>
                <w:sz w:val="20"/>
                <w:szCs w:val="20"/>
              </w:rPr>
              <w:t xml:space="preserve"> 2s</w:t>
            </w:r>
            <w:r w:rsidRPr="00CD5717">
              <w:rPr>
                <w:rFonts w:ascii="Verdana" w:hAnsi="Verdana" w:cs="Arial"/>
                <w:sz w:val="20"/>
                <w:szCs w:val="20"/>
                <w:vertAlign w:val="superscript"/>
              </w:rPr>
              <w:t>2</w:t>
            </w:r>
            <w:r>
              <w:rPr>
                <w:rFonts w:ascii="Verdana" w:hAnsi="Verdana" w:cs="Arial"/>
                <w:sz w:val="20"/>
                <w:szCs w:val="20"/>
              </w:rPr>
              <w:t>, p</w:t>
            </w:r>
            <w:r w:rsidR="003E73C1">
              <w:rPr>
                <w:rFonts w:ascii="Verdana" w:hAnsi="Verdana" w:cs="Arial"/>
                <w:sz w:val="20"/>
                <w:szCs w:val="20"/>
                <w:vertAlign w:val="superscript"/>
              </w:rPr>
              <w:t>4</w:t>
            </w:r>
            <w:r>
              <w:rPr>
                <w:rFonts w:ascii="Verdana" w:hAnsi="Verdana" w:cs="Arial"/>
                <w:sz w:val="20"/>
                <w:szCs w:val="20"/>
                <w:vertAlign w:val="superscript"/>
              </w:rPr>
              <w:t xml:space="preserve"> </w:t>
            </w:r>
            <w:r>
              <w:rPr>
                <w:rFonts w:ascii="Verdana" w:hAnsi="Verdana" w:cs="Arial"/>
                <w:sz w:val="20"/>
                <w:szCs w:val="20"/>
              </w:rPr>
              <w:t>(</w:t>
            </w:r>
            <w:r w:rsidR="003E73C1">
              <w:rPr>
                <w:rFonts w:ascii="Verdana" w:hAnsi="Verdana" w:cs="Arial"/>
                <w:sz w:val="20"/>
                <w:szCs w:val="20"/>
              </w:rPr>
              <w:t>6</w:t>
            </w:r>
            <w:r>
              <w:rPr>
                <w:rFonts w:ascii="Verdana" w:hAnsi="Verdana" w:cs="Arial"/>
                <w:sz w:val="20"/>
                <w:szCs w:val="20"/>
              </w:rPr>
              <w:t xml:space="preserve"> electron</w:t>
            </w:r>
            <w:r w:rsidR="00995649">
              <w:rPr>
                <w:rFonts w:ascii="Verdana" w:hAnsi="Verdana" w:cs="Arial"/>
                <w:sz w:val="20"/>
                <w:szCs w:val="20"/>
              </w:rPr>
              <w:t>s</w:t>
            </w:r>
            <w:r>
              <w:rPr>
                <w:rFonts w:ascii="Verdana" w:hAnsi="Verdana" w:cs="Arial"/>
                <w:sz w:val="20"/>
                <w:szCs w:val="20"/>
              </w:rPr>
              <w:t>)</w:t>
            </w:r>
          </w:p>
        </w:tc>
        <w:tc>
          <w:tcPr>
            <w:tcW w:w="765" w:type="dxa"/>
          </w:tcPr>
          <w:p w:rsidR="00D4571E" w:rsidRDefault="00C43961">
            <w:pPr>
              <w:rPr>
                <w:rFonts w:ascii="Verdana" w:hAnsi="Verdana" w:cs="Arial"/>
                <w:sz w:val="20"/>
                <w:szCs w:val="20"/>
              </w:rPr>
            </w:pPr>
            <w:r>
              <w:object w:dxaOrig="585" w:dyaOrig="675">
                <v:shape id="_x0000_i1028" type="#_x0000_t75" style="width:22.5pt;height:26.25pt" o:ole="">
                  <v:imagedata r:id="rId11" o:title=""/>
                </v:shape>
                <o:OLEObject Type="Embed" ProgID="PBrush" ShapeID="_x0000_i1028" DrawAspect="Content" ObjectID="_1299186532" r:id="rId12"/>
              </w:object>
            </w:r>
          </w:p>
        </w:tc>
      </w:tr>
      <w:tr w:rsidR="00D4571E" w:rsidTr="00954826">
        <w:tc>
          <w:tcPr>
            <w:tcW w:w="51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B</w:t>
            </w:r>
          </w:p>
        </w:tc>
        <w:tc>
          <w:tcPr>
            <w:tcW w:w="2883" w:type="dxa"/>
            <w:vAlign w:val="center"/>
          </w:tcPr>
          <w:p w:rsidR="00D4571E" w:rsidRPr="00CD5717" w:rsidRDefault="00CD5717" w:rsidP="00954826">
            <w:pPr>
              <w:rPr>
                <w:rFonts w:ascii="Verdana" w:hAnsi="Verdana" w:cs="Arial"/>
                <w:sz w:val="20"/>
                <w:szCs w:val="20"/>
              </w:rPr>
            </w:pPr>
            <w:r w:rsidRPr="00C43961">
              <w:rPr>
                <w:rFonts w:ascii="Verdana" w:hAnsi="Verdana" w:cs="Arial"/>
                <w:b/>
                <w:color w:val="C0504D" w:themeColor="accent2"/>
                <w:sz w:val="20"/>
                <w:szCs w:val="20"/>
              </w:rPr>
              <w:t>[He]</w:t>
            </w:r>
            <w:r>
              <w:rPr>
                <w:rFonts w:ascii="Verdana" w:hAnsi="Verdana" w:cs="Arial"/>
                <w:sz w:val="20"/>
                <w:szCs w:val="20"/>
              </w:rPr>
              <w:t xml:space="preserve"> 2s</w:t>
            </w:r>
            <w:r w:rsidRPr="00CD5717">
              <w:rPr>
                <w:rFonts w:ascii="Verdana" w:hAnsi="Verdana" w:cs="Arial"/>
                <w:sz w:val="20"/>
                <w:szCs w:val="20"/>
                <w:vertAlign w:val="superscript"/>
              </w:rPr>
              <w:t>2</w:t>
            </w:r>
            <w:r>
              <w:rPr>
                <w:rFonts w:ascii="Verdana" w:hAnsi="Verdana" w:cs="Arial"/>
                <w:sz w:val="20"/>
                <w:szCs w:val="20"/>
              </w:rPr>
              <w:t>, p</w:t>
            </w:r>
            <w:r w:rsidRPr="00CD5717">
              <w:rPr>
                <w:rFonts w:ascii="Verdana" w:hAnsi="Verdana" w:cs="Arial"/>
                <w:sz w:val="20"/>
                <w:szCs w:val="20"/>
                <w:vertAlign w:val="superscript"/>
              </w:rPr>
              <w:t>1</w:t>
            </w:r>
            <w:r>
              <w:rPr>
                <w:rFonts w:ascii="Verdana" w:hAnsi="Verdana" w:cs="Arial"/>
                <w:sz w:val="20"/>
                <w:szCs w:val="20"/>
                <w:vertAlign w:val="superscript"/>
              </w:rPr>
              <w:t xml:space="preserve"> </w:t>
            </w:r>
            <w:r>
              <w:rPr>
                <w:rFonts w:ascii="Verdana" w:hAnsi="Verdana" w:cs="Arial"/>
                <w:sz w:val="20"/>
                <w:szCs w:val="20"/>
              </w:rPr>
              <w:t>(3 electron</w:t>
            </w:r>
            <w:r w:rsidR="00995649">
              <w:rPr>
                <w:rFonts w:ascii="Verdana" w:hAnsi="Verdana" w:cs="Arial"/>
                <w:sz w:val="20"/>
                <w:szCs w:val="20"/>
              </w:rPr>
              <w:t>s</w:t>
            </w:r>
            <w:r>
              <w:rPr>
                <w:rFonts w:ascii="Verdana" w:hAnsi="Verdana" w:cs="Arial"/>
                <w:sz w:val="20"/>
                <w:szCs w:val="20"/>
              </w:rPr>
              <w:t>)</w:t>
            </w:r>
          </w:p>
        </w:tc>
        <w:tc>
          <w:tcPr>
            <w:tcW w:w="765" w:type="dxa"/>
            <w:vAlign w:val="center"/>
          </w:tcPr>
          <w:p w:rsidR="00D4571E" w:rsidRDefault="003E73C1" w:rsidP="00954826">
            <w:pPr>
              <w:rPr>
                <w:rFonts w:ascii="Verdana" w:hAnsi="Verdana" w:cs="Arial"/>
                <w:sz w:val="20"/>
                <w:szCs w:val="20"/>
              </w:rPr>
            </w:pPr>
            <w:r>
              <w:object w:dxaOrig="525" w:dyaOrig="765">
                <v:shape id="_x0000_i1029" type="#_x0000_t75" style="width:18.75pt;height:27pt" o:ole="">
                  <v:imagedata r:id="rId13" o:title=""/>
                </v:shape>
                <o:OLEObject Type="Embed" ProgID="PBrush" ShapeID="_x0000_i1029" DrawAspect="Content" ObjectID="_1299186533" r:id="rId14"/>
              </w:object>
            </w:r>
          </w:p>
        </w:tc>
        <w:tc>
          <w:tcPr>
            <w:tcW w:w="54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F</w:t>
            </w:r>
          </w:p>
        </w:tc>
        <w:tc>
          <w:tcPr>
            <w:tcW w:w="2925" w:type="dxa"/>
            <w:vAlign w:val="center"/>
          </w:tcPr>
          <w:p w:rsidR="00D4571E" w:rsidRDefault="003E73C1" w:rsidP="00954826">
            <w:pPr>
              <w:rPr>
                <w:rFonts w:ascii="Verdana" w:hAnsi="Verdana" w:cs="Arial"/>
                <w:sz w:val="20"/>
                <w:szCs w:val="20"/>
              </w:rPr>
            </w:pPr>
            <w:r w:rsidRPr="00C43961">
              <w:rPr>
                <w:rFonts w:ascii="Verdana" w:hAnsi="Verdana" w:cs="Arial"/>
                <w:b/>
                <w:color w:val="C0504D" w:themeColor="accent2"/>
                <w:sz w:val="20"/>
                <w:szCs w:val="20"/>
              </w:rPr>
              <w:t>[He]</w:t>
            </w:r>
            <w:r>
              <w:rPr>
                <w:rFonts w:ascii="Verdana" w:hAnsi="Verdana" w:cs="Arial"/>
                <w:sz w:val="20"/>
                <w:szCs w:val="20"/>
              </w:rPr>
              <w:t xml:space="preserve"> 2s</w:t>
            </w:r>
            <w:r w:rsidRPr="00CD5717">
              <w:rPr>
                <w:rFonts w:ascii="Verdana" w:hAnsi="Verdana" w:cs="Arial"/>
                <w:sz w:val="20"/>
                <w:szCs w:val="20"/>
                <w:vertAlign w:val="superscript"/>
              </w:rPr>
              <w:t>2</w:t>
            </w:r>
            <w:r>
              <w:rPr>
                <w:rFonts w:ascii="Verdana" w:hAnsi="Verdana" w:cs="Arial"/>
                <w:sz w:val="20"/>
                <w:szCs w:val="20"/>
              </w:rPr>
              <w:t>, p</w:t>
            </w:r>
            <w:r>
              <w:rPr>
                <w:rFonts w:ascii="Verdana" w:hAnsi="Verdana" w:cs="Arial"/>
                <w:sz w:val="20"/>
                <w:szCs w:val="20"/>
                <w:vertAlign w:val="superscript"/>
              </w:rPr>
              <w:t xml:space="preserve">5 </w:t>
            </w:r>
            <w:r>
              <w:rPr>
                <w:rFonts w:ascii="Verdana" w:hAnsi="Verdana" w:cs="Arial"/>
                <w:sz w:val="20"/>
                <w:szCs w:val="20"/>
              </w:rPr>
              <w:t>(7 electron</w:t>
            </w:r>
            <w:r w:rsidR="00995649">
              <w:rPr>
                <w:rFonts w:ascii="Verdana" w:hAnsi="Verdana" w:cs="Arial"/>
                <w:sz w:val="20"/>
                <w:szCs w:val="20"/>
              </w:rPr>
              <w:t>s</w:t>
            </w:r>
            <w:r>
              <w:rPr>
                <w:rFonts w:ascii="Verdana" w:hAnsi="Verdana" w:cs="Arial"/>
                <w:sz w:val="20"/>
                <w:szCs w:val="20"/>
              </w:rPr>
              <w:t>)</w:t>
            </w:r>
          </w:p>
        </w:tc>
        <w:tc>
          <w:tcPr>
            <w:tcW w:w="765" w:type="dxa"/>
          </w:tcPr>
          <w:p w:rsidR="00D4571E" w:rsidRDefault="00C43961">
            <w:pPr>
              <w:rPr>
                <w:rFonts w:ascii="Verdana" w:hAnsi="Verdana" w:cs="Arial"/>
                <w:sz w:val="20"/>
                <w:szCs w:val="20"/>
              </w:rPr>
            </w:pPr>
            <w:r>
              <w:t xml:space="preserve">  </w:t>
            </w:r>
            <w:r>
              <w:object w:dxaOrig="570" w:dyaOrig="630">
                <v:shape id="_x0000_i1030" type="#_x0000_t75" style="width:20.25pt;height:22.5pt" o:ole="">
                  <v:imagedata r:id="rId15" o:title=""/>
                </v:shape>
                <o:OLEObject Type="Embed" ProgID="PBrush" ShapeID="_x0000_i1030" DrawAspect="Content" ObjectID="_1299186534" r:id="rId16"/>
              </w:object>
            </w:r>
          </w:p>
        </w:tc>
      </w:tr>
      <w:tr w:rsidR="00D4571E" w:rsidTr="00954826">
        <w:trPr>
          <w:trHeight w:val="323"/>
        </w:trPr>
        <w:tc>
          <w:tcPr>
            <w:tcW w:w="51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C</w:t>
            </w:r>
          </w:p>
        </w:tc>
        <w:tc>
          <w:tcPr>
            <w:tcW w:w="2883" w:type="dxa"/>
            <w:vAlign w:val="center"/>
          </w:tcPr>
          <w:p w:rsidR="00D4571E" w:rsidRDefault="00CD5717" w:rsidP="00954826">
            <w:pPr>
              <w:rPr>
                <w:rFonts w:ascii="Verdana" w:hAnsi="Verdana" w:cs="Arial"/>
                <w:sz w:val="20"/>
                <w:szCs w:val="20"/>
              </w:rPr>
            </w:pPr>
            <w:r w:rsidRPr="00C43961">
              <w:rPr>
                <w:rFonts w:ascii="Verdana" w:hAnsi="Verdana" w:cs="Arial"/>
                <w:b/>
                <w:color w:val="C0504D" w:themeColor="accent2"/>
                <w:sz w:val="20"/>
                <w:szCs w:val="20"/>
              </w:rPr>
              <w:t>[He]</w:t>
            </w:r>
            <w:r>
              <w:rPr>
                <w:rFonts w:ascii="Verdana" w:hAnsi="Verdana" w:cs="Arial"/>
                <w:sz w:val="20"/>
                <w:szCs w:val="20"/>
              </w:rPr>
              <w:t xml:space="preserve"> 2s</w:t>
            </w:r>
            <w:r w:rsidRPr="00CD5717">
              <w:rPr>
                <w:rFonts w:ascii="Verdana" w:hAnsi="Verdana" w:cs="Arial"/>
                <w:sz w:val="20"/>
                <w:szCs w:val="20"/>
                <w:vertAlign w:val="superscript"/>
              </w:rPr>
              <w:t>2</w:t>
            </w:r>
            <w:r>
              <w:rPr>
                <w:rFonts w:ascii="Verdana" w:hAnsi="Verdana" w:cs="Arial"/>
                <w:sz w:val="20"/>
                <w:szCs w:val="20"/>
              </w:rPr>
              <w:t>, p</w:t>
            </w:r>
            <w:r>
              <w:rPr>
                <w:rFonts w:ascii="Verdana" w:hAnsi="Verdana" w:cs="Arial"/>
                <w:sz w:val="20"/>
                <w:szCs w:val="20"/>
                <w:vertAlign w:val="superscript"/>
              </w:rPr>
              <w:t xml:space="preserve">2 </w:t>
            </w:r>
            <w:r>
              <w:rPr>
                <w:rFonts w:ascii="Verdana" w:hAnsi="Verdana" w:cs="Arial"/>
                <w:sz w:val="20"/>
                <w:szCs w:val="20"/>
              </w:rPr>
              <w:t>(4 electron</w:t>
            </w:r>
            <w:r w:rsidR="00995649">
              <w:rPr>
                <w:rFonts w:ascii="Verdana" w:hAnsi="Verdana" w:cs="Arial"/>
                <w:sz w:val="20"/>
                <w:szCs w:val="20"/>
              </w:rPr>
              <w:t>s</w:t>
            </w:r>
            <w:r>
              <w:rPr>
                <w:rFonts w:ascii="Verdana" w:hAnsi="Verdana" w:cs="Arial"/>
                <w:sz w:val="20"/>
                <w:szCs w:val="20"/>
              </w:rPr>
              <w:t>)</w:t>
            </w:r>
          </w:p>
        </w:tc>
        <w:tc>
          <w:tcPr>
            <w:tcW w:w="765" w:type="dxa"/>
            <w:vAlign w:val="center"/>
          </w:tcPr>
          <w:p w:rsidR="00D4571E" w:rsidRDefault="003E73C1" w:rsidP="00954826">
            <w:pPr>
              <w:rPr>
                <w:rFonts w:ascii="Verdana" w:hAnsi="Verdana" w:cs="Arial"/>
                <w:sz w:val="20"/>
                <w:szCs w:val="20"/>
              </w:rPr>
            </w:pPr>
            <w:r>
              <w:object w:dxaOrig="615" w:dyaOrig="690">
                <v:shape id="_x0000_i1031" type="#_x0000_t75" style="width:22.5pt;height:25.5pt" o:ole="">
                  <v:imagedata r:id="rId17" o:title=""/>
                </v:shape>
                <o:OLEObject Type="Embed" ProgID="PBrush" ShapeID="_x0000_i1031" DrawAspect="Content" ObjectID="_1299186535" r:id="rId18"/>
              </w:object>
            </w:r>
          </w:p>
        </w:tc>
        <w:tc>
          <w:tcPr>
            <w:tcW w:w="540" w:type="dxa"/>
            <w:vAlign w:val="center"/>
          </w:tcPr>
          <w:p w:rsidR="00D4571E" w:rsidRPr="00C43961" w:rsidRDefault="00D4571E" w:rsidP="00954826">
            <w:pPr>
              <w:rPr>
                <w:rFonts w:ascii="Verdana" w:hAnsi="Verdana" w:cs="Arial"/>
                <w:b/>
                <w:sz w:val="20"/>
                <w:szCs w:val="20"/>
              </w:rPr>
            </w:pPr>
            <w:r w:rsidRPr="00C43961">
              <w:rPr>
                <w:rFonts w:ascii="Verdana" w:hAnsi="Verdana" w:cs="Arial"/>
                <w:b/>
                <w:sz w:val="20"/>
                <w:szCs w:val="20"/>
              </w:rPr>
              <w:t>Ne</w:t>
            </w:r>
          </w:p>
        </w:tc>
        <w:tc>
          <w:tcPr>
            <w:tcW w:w="2925" w:type="dxa"/>
            <w:vAlign w:val="center"/>
          </w:tcPr>
          <w:p w:rsidR="00D4571E" w:rsidRDefault="003E73C1" w:rsidP="00954826">
            <w:pPr>
              <w:rPr>
                <w:rFonts w:ascii="Verdana" w:hAnsi="Verdana" w:cs="Arial"/>
                <w:sz w:val="20"/>
                <w:szCs w:val="20"/>
              </w:rPr>
            </w:pPr>
            <w:r w:rsidRPr="00C43961">
              <w:rPr>
                <w:rFonts w:ascii="Verdana" w:hAnsi="Verdana" w:cs="Arial"/>
                <w:b/>
                <w:color w:val="C0504D" w:themeColor="accent2"/>
                <w:sz w:val="20"/>
                <w:szCs w:val="20"/>
              </w:rPr>
              <w:t xml:space="preserve">[He] </w:t>
            </w:r>
            <w:r>
              <w:rPr>
                <w:rFonts w:ascii="Verdana" w:hAnsi="Verdana" w:cs="Arial"/>
                <w:sz w:val="20"/>
                <w:szCs w:val="20"/>
              </w:rPr>
              <w:t>2s</w:t>
            </w:r>
            <w:r w:rsidRPr="00CD5717">
              <w:rPr>
                <w:rFonts w:ascii="Verdana" w:hAnsi="Verdana" w:cs="Arial"/>
                <w:sz w:val="20"/>
                <w:szCs w:val="20"/>
                <w:vertAlign w:val="superscript"/>
              </w:rPr>
              <w:t>2</w:t>
            </w:r>
            <w:r>
              <w:rPr>
                <w:rFonts w:ascii="Verdana" w:hAnsi="Verdana" w:cs="Arial"/>
                <w:sz w:val="20"/>
                <w:szCs w:val="20"/>
              </w:rPr>
              <w:t>, p</w:t>
            </w:r>
            <w:r>
              <w:rPr>
                <w:rFonts w:ascii="Verdana" w:hAnsi="Verdana" w:cs="Arial"/>
                <w:sz w:val="20"/>
                <w:szCs w:val="20"/>
                <w:vertAlign w:val="superscript"/>
              </w:rPr>
              <w:t xml:space="preserve">6 </w:t>
            </w:r>
            <w:r>
              <w:rPr>
                <w:rFonts w:ascii="Verdana" w:hAnsi="Verdana" w:cs="Arial"/>
                <w:sz w:val="20"/>
                <w:szCs w:val="20"/>
              </w:rPr>
              <w:t>(8 electron</w:t>
            </w:r>
            <w:r w:rsidR="00995649">
              <w:rPr>
                <w:rFonts w:ascii="Verdana" w:hAnsi="Verdana" w:cs="Arial"/>
                <w:sz w:val="20"/>
                <w:szCs w:val="20"/>
              </w:rPr>
              <w:t>s</w:t>
            </w:r>
            <w:r>
              <w:rPr>
                <w:rFonts w:ascii="Verdana" w:hAnsi="Verdana" w:cs="Arial"/>
                <w:sz w:val="20"/>
                <w:szCs w:val="20"/>
              </w:rPr>
              <w:t>)</w:t>
            </w:r>
          </w:p>
        </w:tc>
        <w:tc>
          <w:tcPr>
            <w:tcW w:w="765" w:type="dxa"/>
          </w:tcPr>
          <w:p w:rsidR="00D4571E" w:rsidRDefault="00C43961">
            <w:pPr>
              <w:rPr>
                <w:rFonts w:ascii="Verdana" w:hAnsi="Verdana" w:cs="Arial"/>
                <w:sz w:val="20"/>
                <w:szCs w:val="20"/>
              </w:rPr>
            </w:pPr>
            <w:r>
              <w:object w:dxaOrig="630" w:dyaOrig="675">
                <v:shape id="_x0000_i1032" type="#_x0000_t75" style="width:24.75pt;height:26.25pt" o:ole="">
                  <v:imagedata r:id="rId19" o:title=""/>
                </v:shape>
                <o:OLEObject Type="Embed" ProgID="PBrush" ShapeID="_x0000_i1032" DrawAspect="Content" ObjectID="_1299186536" r:id="rId20"/>
              </w:object>
            </w:r>
          </w:p>
        </w:tc>
      </w:tr>
    </w:tbl>
    <w:p w:rsidR="00954826" w:rsidRDefault="00954826" w:rsidP="006A582C">
      <w:pPr>
        <w:spacing w:after="0" w:line="240" w:lineRule="auto"/>
        <w:rPr>
          <w:rFonts w:ascii="Arial" w:hAnsi="Arial" w:cs="Arial"/>
          <w:b/>
          <w:color w:val="C0504D" w:themeColor="accent2"/>
        </w:rPr>
      </w:pPr>
    </w:p>
    <w:p w:rsidR="0019302B" w:rsidRDefault="0019302B" w:rsidP="006A582C">
      <w:pPr>
        <w:spacing w:after="0" w:line="240" w:lineRule="auto"/>
        <w:rPr>
          <w:rFonts w:ascii="Arial" w:hAnsi="Arial" w:cs="Arial"/>
          <w:b/>
          <w:color w:val="C0504D" w:themeColor="accent2"/>
        </w:rPr>
      </w:pPr>
      <w:r w:rsidRPr="0019302B">
        <w:rPr>
          <w:rFonts w:ascii="Arial" w:hAnsi="Arial" w:cs="Arial"/>
          <w:b/>
          <w:color w:val="C0504D" w:themeColor="accent2"/>
        </w:rPr>
        <w:t xml:space="preserve">Predicting ionic charge: </w:t>
      </w:r>
    </w:p>
    <w:p w:rsidR="0019302B" w:rsidRPr="0019302B" w:rsidRDefault="0019302B" w:rsidP="006A582C">
      <w:pPr>
        <w:spacing w:after="0" w:line="240" w:lineRule="auto"/>
        <w:rPr>
          <w:rFonts w:ascii="Arial" w:hAnsi="Arial" w:cs="Arial"/>
          <w:b/>
          <w:color w:val="C0504D" w:themeColor="accent2"/>
        </w:rPr>
      </w:pPr>
      <w:proofErr w:type="spellStart"/>
      <w:r>
        <w:rPr>
          <w:rFonts w:ascii="Arial" w:hAnsi="Arial" w:cs="Arial"/>
          <w:b/>
          <w:color w:val="C0504D" w:themeColor="accent2"/>
        </w:rPr>
        <w:t>Cations</w:t>
      </w:r>
      <w:proofErr w:type="spellEnd"/>
      <w:r>
        <w:rPr>
          <w:rFonts w:ascii="Arial" w:hAnsi="Arial" w:cs="Arial"/>
          <w:b/>
          <w:color w:val="C0504D" w:themeColor="accent2"/>
        </w:rPr>
        <w:t>:</w:t>
      </w:r>
    </w:p>
    <w:p w:rsidR="006A582C" w:rsidRPr="00954826" w:rsidRDefault="0019302B" w:rsidP="006A582C">
      <w:pPr>
        <w:spacing w:after="0" w:line="240" w:lineRule="auto"/>
        <w:rPr>
          <w:rFonts w:ascii="Verdana" w:hAnsi="Verdana" w:cs="Arial"/>
          <w:sz w:val="20"/>
          <w:szCs w:val="20"/>
        </w:rPr>
      </w:pPr>
      <w:r w:rsidRPr="00954826">
        <w:rPr>
          <w:rFonts w:ascii="Verdana" w:hAnsi="Verdana" w:cs="Arial"/>
          <w:sz w:val="20"/>
          <w:szCs w:val="20"/>
        </w:rPr>
        <w:t>Remove all electrons form symbol</w:t>
      </w:r>
      <w:proofErr w:type="gramStart"/>
      <w:r w:rsidRPr="00954826">
        <w:rPr>
          <w:rFonts w:ascii="Verdana" w:hAnsi="Verdana" w:cs="Arial"/>
          <w:sz w:val="20"/>
          <w:szCs w:val="20"/>
        </w:rPr>
        <w:t>..</w:t>
      </w:r>
      <w:proofErr w:type="gramEnd"/>
      <w:r w:rsidRPr="00954826">
        <w:rPr>
          <w:rFonts w:ascii="Verdana" w:hAnsi="Verdana" w:cs="Arial"/>
          <w:sz w:val="20"/>
          <w:szCs w:val="20"/>
        </w:rPr>
        <w:t xml:space="preserve"> </w:t>
      </w:r>
      <w:proofErr w:type="spellStart"/>
      <w:r w:rsidRPr="00954826">
        <w:rPr>
          <w:rFonts w:ascii="Verdana" w:hAnsi="Verdana" w:cs="Arial"/>
          <w:sz w:val="20"/>
          <w:szCs w:val="20"/>
        </w:rPr>
        <w:t>Cation</w:t>
      </w:r>
      <w:proofErr w:type="spellEnd"/>
      <w:r w:rsidRPr="00954826">
        <w:rPr>
          <w:rFonts w:ascii="Verdana" w:hAnsi="Verdana" w:cs="Arial"/>
          <w:sz w:val="20"/>
          <w:szCs w:val="20"/>
        </w:rPr>
        <w:t xml:space="preserve"> charge is equal to electrons removed.</w:t>
      </w:r>
    </w:p>
    <w:p w:rsidR="00C43961" w:rsidRPr="00954826" w:rsidRDefault="00C43961" w:rsidP="006A582C">
      <w:pPr>
        <w:spacing w:after="0" w:line="240" w:lineRule="auto"/>
        <w:rPr>
          <w:rFonts w:ascii="Verdana" w:hAnsi="Verdana" w:cs="Arial"/>
          <w:b/>
          <w:color w:val="C0504D" w:themeColor="accent2"/>
          <w:sz w:val="20"/>
          <w:szCs w:val="20"/>
        </w:rPr>
      </w:pPr>
    </w:p>
    <w:p w:rsidR="0019302B" w:rsidRPr="00954826" w:rsidRDefault="0019302B" w:rsidP="006A582C">
      <w:pPr>
        <w:spacing w:after="0" w:line="240" w:lineRule="auto"/>
        <w:rPr>
          <w:rFonts w:ascii="Verdana" w:hAnsi="Verdana" w:cs="Arial"/>
          <w:b/>
          <w:color w:val="C0504D" w:themeColor="accent2"/>
          <w:sz w:val="20"/>
          <w:szCs w:val="20"/>
        </w:rPr>
      </w:pPr>
      <w:r w:rsidRPr="00954826">
        <w:rPr>
          <w:rFonts w:ascii="Verdana" w:hAnsi="Verdana" w:cs="Arial"/>
          <w:b/>
          <w:color w:val="C0504D" w:themeColor="accent2"/>
          <w:sz w:val="20"/>
          <w:szCs w:val="20"/>
        </w:rPr>
        <w:t>Anions:</w:t>
      </w:r>
    </w:p>
    <w:p w:rsidR="0019302B" w:rsidRPr="00954826" w:rsidRDefault="0019302B" w:rsidP="006A582C">
      <w:pPr>
        <w:spacing w:after="0" w:line="240" w:lineRule="auto"/>
        <w:rPr>
          <w:rFonts w:ascii="Verdana" w:hAnsi="Verdana" w:cs="Arial"/>
          <w:sz w:val="20"/>
          <w:szCs w:val="20"/>
        </w:rPr>
      </w:pPr>
      <w:r w:rsidRPr="00954826">
        <w:rPr>
          <w:rFonts w:ascii="Verdana" w:hAnsi="Verdana" w:cs="Arial"/>
          <w:sz w:val="20"/>
          <w:szCs w:val="20"/>
        </w:rPr>
        <w:t>Add additional electrons fill valence shell of the symbol</w:t>
      </w:r>
      <w:proofErr w:type="gramStart"/>
      <w:r w:rsidRPr="00954826">
        <w:rPr>
          <w:rFonts w:ascii="Verdana" w:hAnsi="Verdana" w:cs="Arial"/>
          <w:sz w:val="20"/>
          <w:szCs w:val="20"/>
        </w:rPr>
        <w:t>..</w:t>
      </w:r>
      <w:proofErr w:type="gramEnd"/>
      <w:r w:rsidRPr="00954826">
        <w:rPr>
          <w:rFonts w:ascii="Verdana" w:hAnsi="Verdana" w:cs="Arial"/>
          <w:sz w:val="20"/>
          <w:szCs w:val="20"/>
        </w:rPr>
        <w:t xml:space="preserve"> Anion charge is equal to electrons added.</w:t>
      </w:r>
    </w:p>
    <w:p w:rsidR="004E3D5C" w:rsidRPr="00954826" w:rsidRDefault="004E3D5C" w:rsidP="006A582C">
      <w:pPr>
        <w:spacing w:after="0" w:line="240" w:lineRule="auto"/>
        <w:rPr>
          <w:rFonts w:ascii="Verdana" w:hAnsi="Verdana" w:cs="Arial"/>
          <w:sz w:val="20"/>
          <w:szCs w:val="20"/>
        </w:rPr>
      </w:pPr>
    </w:p>
    <w:p w:rsidR="005B3B6C" w:rsidRPr="00954826" w:rsidRDefault="005B3B6C" w:rsidP="006A582C">
      <w:pPr>
        <w:spacing w:after="0" w:line="240" w:lineRule="auto"/>
        <w:rPr>
          <w:rFonts w:ascii="Verdana" w:hAnsi="Verdana" w:cs="Arial"/>
          <w:b/>
          <w:sz w:val="20"/>
          <w:szCs w:val="20"/>
        </w:rPr>
      </w:pPr>
      <w:r w:rsidRPr="00954826">
        <w:rPr>
          <w:rFonts w:ascii="Verdana" w:hAnsi="Verdana" w:cs="Arial"/>
          <w:b/>
          <w:sz w:val="20"/>
          <w:szCs w:val="20"/>
        </w:rPr>
        <w:t>Using Lewis dot symbols predict the following:</w:t>
      </w:r>
    </w:p>
    <w:p w:rsidR="0019302B" w:rsidRPr="00954826" w:rsidRDefault="005B3B6C" w:rsidP="006A582C">
      <w:pPr>
        <w:spacing w:after="0" w:line="240" w:lineRule="auto"/>
        <w:rPr>
          <w:rFonts w:ascii="Verdana" w:hAnsi="Verdana" w:cs="Arial"/>
          <w:sz w:val="20"/>
          <w:szCs w:val="20"/>
        </w:rPr>
      </w:pPr>
      <w:r w:rsidRPr="00954826">
        <w:rPr>
          <w:rFonts w:ascii="Verdana" w:hAnsi="Verdana" w:cs="Arial"/>
          <w:sz w:val="20"/>
          <w:szCs w:val="20"/>
        </w:rPr>
        <w:t xml:space="preserve">Charge of the </w:t>
      </w:r>
      <w:proofErr w:type="spellStart"/>
      <w:r w:rsidRPr="00954826">
        <w:rPr>
          <w:rFonts w:ascii="Verdana" w:hAnsi="Verdana" w:cs="Arial"/>
          <w:sz w:val="20"/>
          <w:szCs w:val="20"/>
        </w:rPr>
        <w:t>cations</w:t>
      </w:r>
      <w:proofErr w:type="spellEnd"/>
      <w:r w:rsidRPr="00954826">
        <w:rPr>
          <w:rFonts w:ascii="Verdana" w:hAnsi="Verdana" w:cs="Arial"/>
          <w:sz w:val="20"/>
          <w:szCs w:val="20"/>
        </w:rPr>
        <w:t xml:space="preserve"> formed by Group I A: alkali metals</w:t>
      </w:r>
      <w:r w:rsidR="006A582C" w:rsidRPr="00954826">
        <w:rPr>
          <w:rFonts w:ascii="Verdana" w:hAnsi="Verdana" w:cs="Arial"/>
          <w:sz w:val="20"/>
          <w:szCs w:val="20"/>
        </w:rPr>
        <w:t xml:space="preserve"> (Li, Na, K, </w:t>
      </w:r>
      <w:proofErr w:type="spellStart"/>
      <w:r w:rsidR="006A582C" w:rsidRPr="00954826">
        <w:rPr>
          <w:rFonts w:ascii="Verdana" w:hAnsi="Verdana" w:cs="Arial"/>
          <w:sz w:val="20"/>
          <w:szCs w:val="20"/>
        </w:rPr>
        <w:t>Rb</w:t>
      </w:r>
      <w:proofErr w:type="spellEnd"/>
      <w:r w:rsidR="006A582C" w:rsidRPr="00954826">
        <w:rPr>
          <w:rFonts w:ascii="Verdana" w:hAnsi="Verdana" w:cs="Arial"/>
          <w:sz w:val="20"/>
          <w:szCs w:val="20"/>
        </w:rPr>
        <w:t>, Cs)</w:t>
      </w:r>
      <w:r w:rsidRPr="00954826">
        <w:rPr>
          <w:rFonts w:ascii="Verdana" w:hAnsi="Verdana" w:cs="Arial"/>
          <w:sz w:val="20"/>
          <w:szCs w:val="20"/>
        </w:rPr>
        <w:t xml:space="preserve"> </w:t>
      </w:r>
    </w:p>
    <w:p w:rsidR="005B3B6C" w:rsidRPr="00954826" w:rsidRDefault="0019302B" w:rsidP="006A582C">
      <w:pPr>
        <w:spacing w:after="0" w:line="240" w:lineRule="auto"/>
        <w:rPr>
          <w:rFonts w:ascii="Verdana" w:hAnsi="Verdana" w:cs="Arial"/>
          <w:sz w:val="20"/>
          <w:szCs w:val="20"/>
        </w:rPr>
      </w:pPr>
      <w:r w:rsidRPr="00954826">
        <w:rPr>
          <w:rFonts w:ascii="Verdana" w:hAnsi="Verdana" w:cs="Arial"/>
          <w:sz w:val="20"/>
          <w:szCs w:val="20"/>
        </w:rPr>
        <w:t xml:space="preserve"> </w:t>
      </w:r>
      <w:r w:rsidR="00695A4F" w:rsidRPr="00954826">
        <w:rPr>
          <w:rFonts w:ascii="Verdana" w:hAnsi="Verdana" w:cs="Arial"/>
          <w:sz w:val="20"/>
          <w:szCs w:val="20"/>
        </w:rPr>
        <w:t xml:space="preserve">Common Lewis symbol of </w:t>
      </w:r>
      <w:proofErr w:type="gramStart"/>
      <w:r w:rsidR="00695A4F" w:rsidRPr="00954826">
        <w:rPr>
          <w:rFonts w:ascii="Verdana" w:hAnsi="Verdana" w:cs="Arial"/>
          <w:sz w:val="20"/>
          <w:szCs w:val="20"/>
        </w:rPr>
        <w:t>Group</w:t>
      </w:r>
      <w:r w:rsidRPr="00954826">
        <w:rPr>
          <w:rFonts w:ascii="Verdana" w:hAnsi="Verdana" w:cs="Arial"/>
          <w:sz w:val="20"/>
          <w:szCs w:val="20"/>
        </w:rPr>
        <w:t xml:space="preserve">  </w:t>
      </w:r>
      <w:r w:rsidR="00695A4F" w:rsidRPr="00954826">
        <w:rPr>
          <w:rFonts w:ascii="Verdana" w:hAnsi="Verdana" w:cs="Arial"/>
          <w:sz w:val="20"/>
          <w:szCs w:val="20"/>
        </w:rPr>
        <w:t>I</w:t>
      </w:r>
      <w:proofErr w:type="gramEnd"/>
      <w:r w:rsidR="00695A4F" w:rsidRPr="00954826">
        <w:rPr>
          <w:rFonts w:ascii="Verdana" w:hAnsi="Verdana" w:cs="Arial"/>
          <w:sz w:val="20"/>
          <w:szCs w:val="20"/>
        </w:rPr>
        <w:t xml:space="preserve"> A</w:t>
      </w:r>
      <w:r w:rsidRPr="00954826">
        <w:rPr>
          <w:rFonts w:ascii="Verdana" w:hAnsi="Verdana" w:cs="Arial"/>
          <w:sz w:val="20"/>
          <w:szCs w:val="20"/>
        </w:rPr>
        <w:t xml:space="preserve"> </w:t>
      </w:r>
      <w:r w:rsidRPr="00954826">
        <w:rPr>
          <w:rFonts w:ascii="Verdana" w:hAnsi="Verdana" w:cs="Arial"/>
          <w:noProof/>
          <w:sz w:val="20"/>
          <w:szCs w:val="20"/>
        </w:rPr>
        <w:drawing>
          <wp:inline distT="0" distB="0" distL="0" distR="0">
            <wp:extent cx="352425" cy="313267"/>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52425" cy="313267"/>
                    </a:xfrm>
                    <a:prstGeom prst="rect">
                      <a:avLst/>
                    </a:prstGeom>
                    <a:noFill/>
                    <a:ln w="9525">
                      <a:noFill/>
                      <a:miter lim="800000"/>
                      <a:headEnd/>
                      <a:tailEnd/>
                    </a:ln>
                  </pic:spPr>
                </pic:pic>
              </a:graphicData>
            </a:graphic>
          </wp:inline>
        </w:drawing>
      </w:r>
      <w:r w:rsidRPr="00954826">
        <w:rPr>
          <w:rFonts w:ascii="Verdana" w:hAnsi="Verdana" w:cs="Arial"/>
          <w:sz w:val="20"/>
          <w:szCs w:val="20"/>
        </w:rPr>
        <w:t xml:space="preserve">  becomes </w:t>
      </w:r>
      <w:r w:rsidR="004E3D5C" w:rsidRPr="00954826">
        <w:rPr>
          <w:rFonts w:ascii="Verdana" w:hAnsi="Verdana" w:cs="Arial"/>
          <w:noProof/>
          <w:sz w:val="20"/>
          <w:szCs w:val="20"/>
        </w:rPr>
        <w:drawing>
          <wp:inline distT="0" distB="0" distL="0" distR="0">
            <wp:extent cx="352425" cy="400483"/>
            <wp:effectExtent l="1905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52425" cy="400483"/>
                    </a:xfrm>
                    <a:prstGeom prst="rect">
                      <a:avLst/>
                    </a:prstGeom>
                    <a:noFill/>
                    <a:ln w="9525">
                      <a:noFill/>
                      <a:miter lim="800000"/>
                      <a:headEnd/>
                      <a:tailEnd/>
                    </a:ln>
                  </pic:spPr>
                </pic:pic>
              </a:graphicData>
            </a:graphic>
          </wp:inline>
        </w:drawing>
      </w:r>
      <w:r w:rsidRPr="00954826">
        <w:rPr>
          <w:rFonts w:ascii="Verdana" w:hAnsi="Verdana" w:cs="Arial"/>
          <w:sz w:val="20"/>
          <w:szCs w:val="20"/>
        </w:rPr>
        <w:t xml:space="preserve">        </w:t>
      </w:r>
      <w:r w:rsidR="006A582C" w:rsidRPr="00954826">
        <w:rPr>
          <w:rFonts w:ascii="Verdana" w:hAnsi="Verdana" w:cs="Arial"/>
          <w:sz w:val="20"/>
          <w:szCs w:val="20"/>
        </w:rPr>
        <w:t>(</w:t>
      </w:r>
      <w:r w:rsidR="006A582C" w:rsidRPr="00954826">
        <w:rPr>
          <w:rFonts w:ascii="Verdana" w:hAnsi="Verdana" w:cs="Arial"/>
          <w:b/>
          <w:color w:val="1F497D" w:themeColor="text2"/>
          <w:sz w:val="20"/>
          <w:szCs w:val="20"/>
        </w:rPr>
        <w:t>Ans. +1</w:t>
      </w:r>
      <w:r w:rsidR="006A582C" w:rsidRPr="00954826">
        <w:rPr>
          <w:rFonts w:ascii="Verdana" w:hAnsi="Verdana" w:cs="Arial"/>
          <w:sz w:val="20"/>
          <w:szCs w:val="20"/>
        </w:rPr>
        <w:t>)</w:t>
      </w:r>
    </w:p>
    <w:p w:rsidR="0019302B" w:rsidRPr="00954826" w:rsidRDefault="0019302B" w:rsidP="006A582C">
      <w:pPr>
        <w:spacing w:after="0" w:line="240" w:lineRule="auto"/>
        <w:rPr>
          <w:rFonts w:ascii="Verdana" w:hAnsi="Verdana" w:cs="Arial"/>
          <w:sz w:val="20"/>
          <w:szCs w:val="20"/>
        </w:rPr>
      </w:pPr>
    </w:p>
    <w:p w:rsidR="005B3B6C" w:rsidRPr="00954826" w:rsidRDefault="005B3B6C" w:rsidP="006A582C">
      <w:pPr>
        <w:spacing w:after="0" w:line="240" w:lineRule="auto"/>
        <w:rPr>
          <w:rFonts w:ascii="Verdana" w:hAnsi="Verdana" w:cs="Arial"/>
          <w:sz w:val="20"/>
          <w:szCs w:val="20"/>
        </w:rPr>
      </w:pPr>
      <w:r w:rsidRPr="00954826">
        <w:rPr>
          <w:rFonts w:ascii="Verdana" w:hAnsi="Verdana" w:cs="Arial"/>
          <w:b/>
          <w:color w:val="C0504D" w:themeColor="accent2"/>
          <w:sz w:val="20"/>
          <w:szCs w:val="20"/>
        </w:rPr>
        <w:t xml:space="preserve">Charge of the </w:t>
      </w:r>
      <w:proofErr w:type="spellStart"/>
      <w:r w:rsidRPr="00954826">
        <w:rPr>
          <w:rFonts w:ascii="Verdana" w:hAnsi="Verdana" w:cs="Arial"/>
          <w:b/>
          <w:color w:val="C0504D" w:themeColor="accent2"/>
          <w:sz w:val="20"/>
          <w:szCs w:val="20"/>
        </w:rPr>
        <w:t>cations</w:t>
      </w:r>
      <w:proofErr w:type="spellEnd"/>
      <w:r w:rsidRPr="00954826">
        <w:rPr>
          <w:rFonts w:ascii="Verdana" w:hAnsi="Verdana" w:cs="Arial"/>
          <w:sz w:val="20"/>
          <w:szCs w:val="20"/>
        </w:rPr>
        <w:t xml:space="preserve"> formed by Group II A: alkali earth metals</w:t>
      </w:r>
      <w:r w:rsidR="006A582C" w:rsidRPr="00954826">
        <w:rPr>
          <w:rFonts w:ascii="Verdana" w:hAnsi="Verdana" w:cs="Arial"/>
          <w:sz w:val="20"/>
          <w:szCs w:val="20"/>
        </w:rPr>
        <w:t xml:space="preserve"> (Be, Mg, Ca, </w:t>
      </w:r>
      <w:proofErr w:type="spellStart"/>
      <w:r w:rsidR="006A582C" w:rsidRPr="00954826">
        <w:rPr>
          <w:rFonts w:ascii="Verdana" w:hAnsi="Verdana" w:cs="Arial"/>
          <w:sz w:val="20"/>
          <w:szCs w:val="20"/>
        </w:rPr>
        <w:t>Ba</w:t>
      </w:r>
      <w:proofErr w:type="spellEnd"/>
      <w:r w:rsidR="006A582C" w:rsidRPr="00954826">
        <w:rPr>
          <w:rFonts w:ascii="Verdana" w:hAnsi="Verdana" w:cs="Arial"/>
          <w:sz w:val="20"/>
          <w:szCs w:val="20"/>
        </w:rPr>
        <w:t>) (</w:t>
      </w:r>
      <w:r w:rsidR="006A582C" w:rsidRPr="00954826">
        <w:rPr>
          <w:rFonts w:ascii="Verdana" w:hAnsi="Verdana" w:cs="Arial"/>
          <w:b/>
          <w:color w:val="1F497D" w:themeColor="text2"/>
          <w:sz w:val="20"/>
          <w:szCs w:val="20"/>
        </w:rPr>
        <w:t>Ans. +2</w:t>
      </w:r>
      <w:r w:rsidR="006A582C" w:rsidRPr="00954826">
        <w:rPr>
          <w:rFonts w:ascii="Verdana" w:hAnsi="Verdana" w:cs="Arial"/>
          <w:sz w:val="20"/>
          <w:szCs w:val="20"/>
        </w:rPr>
        <w:t>)</w:t>
      </w:r>
    </w:p>
    <w:p w:rsidR="004E3D5C" w:rsidRPr="00954826" w:rsidRDefault="005B3B6C" w:rsidP="006A582C">
      <w:pPr>
        <w:spacing w:after="0" w:line="240" w:lineRule="auto"/>
        <w:rPr>
          <w:rFonts w:ascii="Verdana" w:hAnsi="Verdana" w:cs="Arial"/>
          <w:sz w:val="20"/>
          <w:szCs w:val="20"/>
        </w:rPr>
      </w:pPr>
      <w:r w:rsidRPr="00954826">
        <w:rPr>
          <w:rFonts w:ascii="Verdana" w:hAnsi="Verdana" w:cs="Arial"/>
          <w:b/>
          <w:color w:val="C0504D" w:themeColor="accent2"/>
          <w:sz w:val="20"/>
          <w:szCs w:val="20"/>
        </w:rPr>
        <w:t xml:space="preserve">Charge of the </w:t>
      </w:r>
      <w:r w:rsidR="003A504B" w:rsidRPr="00954826">
        <w:rPr>
          <w:rFonts w:ascii="Verdana" w:hAnsi="Verdana" w:cs="Arial"/>
          <w:b/>
          <w:color w:val="C0504D" w:themeColor="accent2"/>
          <w:sz w:val="20"/>
          <w:szCs w:val="20"/>
        </w:rPr>
        <w:t>anions</w:t>
      </w:r>
      <w:r w:rsidRPr="00954826">
        <w:rPr>
          <w:rFonts w:ascii="Verdana" w:hAnsi="Verdana" w:cs="Arial"/>
          <w:sz w:val="20"/>
          <w:szCs w:val="20"/>
        </w:rPr>
        <w:t xml:space="preserve"> formed by Group VII A: </w:t>
      </w:r>
      <w:r w:rsidR="006A582C" w:rsidRPr="00954826">
        <w:rPr>
          <w:rFonts w:ascii="Verdana" w:hAnsi="Verdana" w:cs="Arial"/>
          <w:sz w:val="20"/>
          <w:szCs w:val="20"/>
        </w:rPr>
        <w:t xml:space="preserve">halogens (F, </w:t>
      </w:r>
      <w:proofErr w:type="spellStart"/>
      <w:r w:rsidR="006A582C" w:rsidRPr="00954826">
        <w:rPr>
          <w:rFonts w:ascii="Verdana" w:hAnsi="Verdana" w:cs="Arial"/>
          <w:sz w:val="20"/>
          <w:szCs w:val="20"/>
        </w:rPr>
        <w:t>Cl</w:t>
      </w:r>
      <w:proofErr w:type="spellEnd"/>
      <w:r w:rsidR="006A582C" w:rsidRPr="00954826">
        <w:rPr>
          <w:rFonts w:ascii="Verdana" w:hAnsi="Verdana" w:cs="Arial"/>
          <w:sz w:val="20"/>
          <w:szCs w:val="20"/>
        </w:rPr>
        <w:t xml:space="preserve">, Br, I) </w:t>
      </w:r>
    </w:p>
    <w:p w:rsidR="004E3D5C" w:rsidRPr="00954826" w:rsidRDefault="00695A4F" w:rsidP="004E3D5C">
      <w:pPr>
        <w:spacing w:after="0" w:line="240" w:lineRule="auto"/>
        <w:rPr>
          <w:rFonts w:ascii="Verdana" w:hAnsi="Verdana" w:cs="Arial"/>
          <w:sz w:val="20"/>
          <w:szCs w:val="20"/>
        </w:rPr>
      </w:pPr>
      <w:r w:rsidRPr="00954826">
        <w:rPr>
          <w:rFonts w:ascii="Verdana" w:hAnsi="Verdana" w:cs="Arial"/>
          <w:sz w:val="20"/>
          <w:szCs w:val="20"/>
        </w:rPr>
        <w:t>Common Lewis symbol of Group VII A</w:t>
      </w:r>
      <w:r w:rsidRPr="00954826">
        <w:rPr>
          <w:rFonts w:ascii="Verdana" w:hAnsi="Verdana" w:cs="Arial"/>
          <w:noProof/>
          <w:sz w:val="20"/>
          <w:szCs w:val="20"/>
        </w:rPr>
        <w:t xml:space="preserve"> </w:t>
      </w:r>
      <w:r w:rsidR="004E3D5C" w:rsidRPr="00954826">
        <w:rPr>
          <w:rFonts w:ascii="Verdana" w:hAnsi="Verdana" w:cs="Arial"/>
          <w:noProof/>
          <w:sz w:val="20"/>
          <w:szCs w:val="20"/>
        </w:rPr>
        <w:drawing>
          <wp:inline distT="0" distB="0" distL="0" distR="0">
            <wp:extent cx="277813" cy="333375"/>
            <wp:effectExtent l="19050" t="0" r="7937"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277813" cy="333375"/>
                    </a:xfrm>
                    <a:prstGeom prst="rect">
                      <a:avLst/>
                    </a:prstGeom>
                    <a:noFill/>
                    <a:ln w="9525">
                      <a:noFill/>
                      <a:miter lim="800000"/>
                      <a:headEnd/>
                      <a:tailEnd/>
                    </a:ln>
                  </pic:spPr>
                </pic:pic>
              </a:graphicData>
            </a:graphic>
          </wp:inline>
        </w:drawing>
      </w:r>
      <w:r w:rsidR="004E3D5C" w:rsidRPr="00954826">
        <w:rPr>
          <w:rFonts w:ascii="Verdana" w:hAnsi="Verdana" w:cs="Arial"/>
          <w:sz w:val="20"/>
          <w:szCs w:val="20"/>
        </w:rPr>
        <w:t xml:space="preserve">    becomes </w:t>
      </w:r>
      <w:r w:rsidR="004E3D5C" w:rsidRPr="00954826">
        <w:rPr>
          <w:rFonts w:ascii="Verdana" w:hAnsi="Verdana" w:cs="Arial"/>
          <w:noProof/>
          <w:sz w:val="20"/>
          <w:szCs w:val="20"/>
        </w:rPr>
        <w:drawing>
          <wp:inline distT="0" distB="0" distL="0" distR="0">
            <wp:extent cx="390525" cy="396824"/>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390525" cy="396824"/>
                    </a:xfrm>
                    <a:prstGeom prst="rect">
                      <a:avLst/>
                    </a:prstGeom>
                    <a:noFill/>
                    <a:ln w="9525">
                      <a:noFill/>
                      <a:miter lim="800000"/>
                      <a:headEnd/>
                      <a:tailEnd/>
                    </a:ln>
                  </pic:spPr>
                </pic:pic>
              </a:graphicData>
            </a:graphic>
          </wp:inline>
        </w:drawing>
      </w:r>
      <w:r w:rsidR="004E3D5C" w:rsidRPr="00954826">
        <w:rPr>
          <w:rFonts w:ascii="Verdana" w:hAnsi="Verdana" w:cs="Arial"/>
          <w:sz w:val="20"/>
          <w:szCs w:val="20"/>
        </w:rPr>
        <w:t>(</w:t>
      </w:r>
      <w:r w:rsidR="004E3D5C" w:rsidRPr="00954826">
        <w:rPr>
          <w:rFonts w:ascii="Verdana" w:hAnsi="Verdana" w:cs="Arial"/>
          <w:b/>
          <w:color w:val="1F497D" w:themeColor="text2"/>
          <w:sz w:val="20"/>
          <w:szCs w:val="20"/>
        </w:rPr>
        <w:t>Ans. -1</w:t>
      </w:r>
      <w:r w:rsidR="004E3D5C" w:rsidRPr="00954826">
        <w:rPr>
          <w:rFonts w:ascii="Verdana" w:hAnsi="Verdana" w:cs="Arial"/>
          <w:sz w:val="20"/>
          <w:szCs w:val="20"/>
        </w:rPr>
        <w:t>)</w:t>
      </w:r>
    </w:p>
    <w:p w:rsidR="004E3D5C" w:rsidRPr="00954826" w:rsidRDefault="004E3D5C" w:rsidP="006A582C">
      <w:pPr>
        <w:spacing w:after="0" w:line="240" w:lineRule="auto"/>
        <w:rPr>
          <w:rFonts w:ascii="Verdana" w:hAnsi="Verdana" w:cs="Arial"/>
          <w:sz w:val="20"/>
          <w:szCs w:val="20"/>
        </w:rPr>
      </w:pPr>
    </w:p>
    <w:p w:rsidR="004E3D5C" w:rsidRPr="00954826" w:rsidRDefault="004E3D5C" w:rsidP="006A582C">
      <w:pPr>
        <w:spacing w:after="0" w:line="240" w:lineRule="auto"/>
        <w:rPr>
          <w:rFonts w:ascii="Verdana" w:hAnsi="Verdana" w:cs="Arial"/>
          <w:sz w:val="20"/>
          <w:szCs w:val="20"/>
        </w:rPr>
      </w:pPr>
    </w:p>
    <w:p w:rsidR="004E3D5C" w:rsidRPr="00954826" w:rsidRDefault="004E3D5C" w:rsidP="006A582C">
      <w:pPr>
        <w:spacing w:after="0" w:line="240" w:lineRule="auto"/>
        <w:rPr>
          <w:rFonts w:ascii="Verdana" w:hAnsi="Verdana" w:cs="Arial"/>
          <w:sz w:val="20"/>
          <w:szCs w:val="20"/>
        </w:rPr>
      </w:pPr>
    </w:p>
    <w:p w:rsidR="004E3D5C" w:rsidRPr="00954826" w:rsidRDefault="004E3D5C" w:rsidP="006A582C">
      <w:pPr>
        <w:spacing w:after="0" w:line="240" w:lineRule="auto"/>
        <w:rPr>
          <w:rFonts w:ascii="Verdana" w:hAnsi="Verdana" w:cs="Arial"/>
          <w:b/>
          <w:color w:val="C0504D" w:themeColor="accent2"/>
          <w:sz w:val="20"/>
          <w:szCs w:val="20"/>
        </w:rPr>
      </w:pPr>
      <w:r w:rsidRPr="00954826">
        <w:rPr>
          <w:rFonts w:ascii="Verdana" w:hAnsi="Verdana" w:cs="Arial"/>
          <w:b/>
          <w:color w:val="C0504D" w:themeColor="accent2"/>
          <w:sz w:val="20"/>
          <w:szCs w:val="20"/>
        </w:rPr>
        <w:t xml:space="preserve">Predicting number of covalent bonds: </w:t>
      </w:r>
    </w:p>
    <w:p w:rsidR="004E3D5C" w:rsidRPr="00954826" w:rsidRDefault="004E3D5C" w:rsidP="006A582C">
      <w:pPr>
        <w:spacing w:after="0" w:line="240" w:lineRule="auto"/>
        <w:rPr>
          <w:rFonts w:ascii="Verdana" w:hAnsi="Verdana" w:cs="Arial"/>
          <w:b/>
          <w:color w:val="C0504D" w:themeColor="accent2"/>
          <w:sz w:val="20"/>
          <w:szCs w:val="20"/>
        </w:rPr>
      </w:pPr>
      <w:r w:rsidRPr="00954826">
        <w:rPr>
          <w:rFonts w:ascii="Verdana" w:hAnsi="Verdana" w:cs="Arial"/>
          <w:sz w:val="20"/>
          <w:szCs w:val="20"/>
        </w:rPr>
        <w:t xml:space="preserve">Number of covalent bonds formed by an element is number of single </w:t>
      </w:r>
      <w:r w:rsidR="00695A4F" w:rsidRPr="00954826">
        <w:rPr>
          <w:rFonts w:ascii="Verdana" w:hAnsi="Verdana" w:cs="Arial"/>
          <w:sz w:val="20"/>
          <w:szCs w:val="20"/>
        </w:rPr>
        <w:t xml:space="preserve">(lone) </w:t>
      </w:r>
      <w:r w:rsidRPr="00954826">
        <w:rPr>
          <w:rFonts w:ascii="Verdana" w:hAnsi="Verdana" w:cs="Arial"/>
          <w:sz w:val="20"/>
          <w:szCs w:val="20"/>
        </w:rPr>
        <w:t>electrons in the Lewis symbol.</w:t>
      </w:r>
    </w:p>
    <w:p w:rsidR="004E3D5C" w:rsidRPr="00954826" w:rsidRDefault="006A582C" w:rsidP="006A582C">
      <w:pPr>
        <w:spacing w:after="0" w:line="240" w:lineRule="auto"/>
        <w:rPr>
          <w:rFonts w:ascii="Verdana" w:hAnsi="Verdana" w:cs="Arial"/>
          <w:sz w:val="20"/>
          <w:szCs w:val="20"/>
        </w:rPr>
      </w:pPr>
      <w:r w:rsidRPr="00954826">
        <w:rPr>
          <w:rFonts w:ascii="Verdana" w:hAnsi="Verdana" w:cs="Arial"/>
          <w:sz w:val="20"/>
          <w:szCs w:val="20"/>
        </w:rPr>
        <w:t xml:space="preserve">Number of covalent bonds formed by Group IV A: C, Si, </w:t>
      </w:r>
      <w:proofErr w:type="spellStart"/>
      <w:r w:rsidRPr="00954826">
        <w:rPr>
          <w:rFonts w:ascii="Verdana" w:hAnsi="Verdana" w:cs="Arial"/>
          <w:sz w:val="20"/>
          <w:szCs w:val="20"/>
        </w:rPr>
        <w:t>Ge</w:t>
      </w:r>
      <w:proofErr w:type="spellEnd"/>
      <w:r w:rsidRPr="00954826">
        <w:rPr>
          <w:rFonts w:ascii="Verdana" w:hAnsi="Verdana" w:cs="Arial"/>
          <w:sz w:val="20"/>
          <w:szCs w:val="20"/>
        </w:rPr>
        <w:t xml:space="preserve"> </w:t>
      </w:r>
    </w:p>
    <w:p w:rsidR="006A582C" w:rsidRPr="00954826" w:rsidRDefault="004E3D5C" w:rsidP="006A582C">
      <w:pPr>
        <w:spacing w:after="0" w:line="240" w:lineRule="auto"/>
        <w:rPr>
          <w:rFonts w:ascii="Verdana" w:hAnsi="Verdana" w:cs="Arial"/>
          <w:sz w:val="20"/>
          <w:szCs w:val="20"/>
        </w:rPr>
      </w:pPr>
      <w:proofErr w:type="gramStart"/>
      <w:r w:rsidRPr="00954826">
        <w:rPr>
          <w:rFonts w:ascii="Verdana" w:hAnsi="Verdana" w:cs="Arial"/>
          <w:sz w:val="20"/>
          <w:szCs w:val="20"/>
        </w:rPr>
        <w:t xml:space="preserve">Common Lewis symbol </w:t>
      </w:r>
      <w:r w:rsidR="00695A4F" w:rsidRPr="00954826">
        <w:rPr>
          <w:rFonts w:ascii="Verdana" w:hAnsi="Verdana" w:cs="Arial"/>
          <w:sz w:val="20"/>
          <w:szCs w:val="20"/>
        </w:rPr>
        <w:t xml:space="preserve">of Group IV A </w:t>
      </w:r>
      <w:r w:rsidRPr="00954826">
        <w:rPr>
          <w:rFonts w:ascii="Verdana" w:hAnsi="Verdana" w:cs="Arial"/>
          <w:noProof/>
          <w:sz w:val="20"/>
          <w:szCs w:val="20"/>
        </w:rPr>
        <w:drawing>
          <wp:inline distT="0" distB="0" distL="0" distR="0">
            <wp:extent cx="304800" cy="379141"/>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304800" cy="379141"/>
                    </a:xfrm>
                    <a:prstGeom prst="rect">
                      <a:avLst/>
                    </a:prstGeom>
                    <a:noFill/>
                    <a:ln w="9525">
                      <a:noFill/>
                      <a:miter lim="800000"/>
                      <a:headEnd/>
                      <a:tailEnd/>
                    </a:ln>
                  </pic:spPr>
                </pic:pic>
              </a:graphicData>
            </a:graphic>
          </wp:inline>
        </w:drawing>
      </w:r>
      <w:r w:rsidRPr="00954826">
        <w:rPr>
          <w:rFonts w:ascii="Verdana" w:hAnsi="Verdana" w:cs="Arial"/>
          <w:sz w:val="20"/>
          <w:szCs w:val="20"/>
        </w:rPr>
        <w:t xml:space="preserve">   and number of lone electrons </w:t>
      </w:r>
      <w:r w:rsidR="006A582C" w:rsidRPr="00954826">
        <w:rPr>
          <w:rFonts w:ascii="Verdana" w:hAnsi="Verdana" w:cs="Arial"/>
          <w:sz w:val="20"/>
          <w:szCs w:val="20"/>
        </w:rPr>
        <w:t>(</w:t>
      </w:r>
      <w:r w:rsidR="006A582C" w:rsidRPr="00954826">
        <w:rPr>
          <w:rFonts w:ascii="Verdana" w:hAnsi="Verdana" w:cs="Arial"/>
          <w:b/>
          <w:color w:val="1F497D" w:themeColor="text2"/>
          <w:sz w:val="20"/>
          <w:szCs w:val="20"/>
        </w:rPr>
        <w:t>Ans.</w:t>
      </w:r>
      <w:proofErr w:type="gramEnd"/>
      <w:r w:rsidR="006A582C" w:rsidRPr="00954826">
        <w:rPr>
          <w:rFonts w:ascii="Verdana" w:hAnsi="Verdana" w:cs="Arial"/>
          <w:b/>
          <w:color w:val="1F497D" w:themeColor="text2"/>
          <w:sz w:val="20"/>
          <w:szCs w:val="20"/>
        </w:rPr>
        <w:t xml:space="preserve"> Four</w:t>
      </w:r>
      <w:r w:rsidR="006A582C" w:rsidRPr="00954826">
        <w:rPr>
          <w:rFonts w:ascii="Verdana" w:hAnsi="Verdana" w:cs="Arial"/>
          <w:sz w:val="20"/>
          <w:szCs w:val="20"/>
        </w:rPr>
        <w:t>)</w:t>
      </w:r>
    </w:p>
    <w:p w:rsidR="006A582C" w:rsidRPr="00954826" w:rsidRDefault="006A582C" w:rsidP="005B04F1">
      <w:pPr>
        <w:rPr>
          <w:rFonts w:ascii="Verdana" w:hAnsi="Verdana" w:cs="Arial"/>
          <w:b/>
          <w:color w:val="C0504D" w:themeColor="accent2"/>
          <w:sz w:val="20"/>
          <w:szCs w:val="20"/>
        </w:rPr>
      </w:pPr>
    </w:p>
    <w:p w:rsidR="005B04F1" w:rsidRDefault="0099617D" w:rsidP="005B04F1">
      <w:pPr>
        <w:rPr>
          <w:rFonts w:ascii="Arial" w:hAnsi="Arial" w:cs="Arial"/>
          <w:b/>
          <w:color w:val="C0504D" w:themeColor="accent2"/>
        </w:rPr>
      </w:pPr>
      <w:r w:rsidRPr="00B127A9">
        <w:rPr>
          <w:rFonts w:ascii="Arial" w:hAnsi="Arial" w:cs="Arial"/>
          <w:b/>
          <w:color w:val="C0504D" w:themeColor="accent2"/>
        </w:rPr>
        <w:t>4.3 The Octet Rule</w:t>
      </w:r>
    </w:p>
    <w:p w:rsidR="005B04F1" w:rsidRDefault="00D31C26" w:rsidP="00D31C26">
      <w:pPr>
        <w:ind w:firstLine="720"/>
        <w:jc w:val="both"/>
        <w:rPr>
          <w:rFonts w:ascii="Arial" w:hAnsi="Arial" w:cs="Arial"/>
        </w:rPr>
      </w:pPr>
      <w:r>
        <w:rPr>
          <w:rFonts w:ascii="Arial" w:hAnsi="Arial" w:cs="Arial"/>
        </w:rPr>
        <w:t>An atom with eight electrons in the valence shell is a stable atom. All noble gas elements have a</w:t>
      </w:r>
      <w:r w:rsidR="00EC434C">
        <w:rPr>
          <w:rFonts w:ascii="Arial" w:hAnsi="Arial" w:cs="Arial"/>
        </w:rPr>
        <w:t>n</w:t>
      </w:r>
      <w:r>
        <w:rPr>
          <w:rFonts w:ascii="Arial" w:hAnsi="Arial" w:cs="Arial"/>
        </w:rPr>
        <w:t xml:space="preserve"> octet in their valence shell except the helium atom. </w:t>
      </w:r>
      <w:r w:rsidR="005B04F1" w:rsidRPr="005B04F1">
        <w:rPr>
          <w:rFonts w:ascii="Arial" w:hAnsi="Arial" w:cs="Arial"/>
        </w:rPr>
        <w:t xml:space="preserve">When atoms have less than eight electrons, they tend to react </w:t>
      </w:r>
      <w:r>
        <w:rPr>
          <w:rFonts w:ascii="Arial" w:hAnsi="Arial" w:cs="Arial"/>
        </w:rPr>
        <w:t xml:space="preserve">and attain an octet of electrons </w:t>
      </w:r>
      <w:r w:rsidR="005B04F1" w:rsidRPr="005B04F1">
        <w:rPr>
          <w:rFonts w:ascii="Arial" w:hAnsi="Arial" w:cs="Arial"/>
        </w:rPr>
        <w:t>form</w:t>
      </w:r>
      <w:r>
        <w:rPr>
          <w:rFonts w:ascii="Arial" w:hAnsi="Arial" w:cs="Arial"/>
        </w:rPr>
        <w:t>ing</w:t>
      </w:r>
      <w:r w:rsidR="005B04F1" w:rsidRPr="005B04F1">
        <w:rPr>
          <w:rFonts w:ascii="Arial" w:hAnsi="Arial" w:cs="Arial"/>
        </w:rPr>
        <w:t xml:space="preserve"> more stable compounds.</w:t>
      </w:r>
    </w:p>
    <w:p w:rsidR="00D31C26" w:rsidRPr="00F55457" w:rsidRDefault="00D31C26" w:rsidP="00915282">
      <w:pPr>
        <w:pStyle w:val="NormalWeb"/>
        <w:shd w:val="clear" w:color="auto" w:fill="F8FCFF"/>
        <w:spacing w:before="0" w:beforeAutospacing="0" w:after="0" w:afterAutospacing="0"/>
        <w:ind w:left="2070" w:hanging="2070"/>
        <w:rPr>
          <w:rFonts w:ascii="Verdana" w:hAnsi="Verdana"/>
          <w:sz w:val="20"/>
          <w:szCs w:val="20"/>
        </w:rPr>
      </w:pPr>
      <w:r w:rsidRPr="00F55457">
        <w:rPr>
          <w:rFonts w:ascii="Verdana" w:hAnsi="Verdana"/>
          <w:b/>
          <w:color w:val="C0504D" w:themeColor="accent2"/>
          <w:sz w:val="20"/>
          <w:szCs w:val="20"/>
        </w:rPr>
        <w:t>Covalent bonding</w:t>
      </w:r>
      <w:r w:rsidRPr="00F55457">
        <w:rPr>
          <w:rFonts w:ascii="Verdana" w:hAnsi="Verdana"/>
          <w:sz w:val="20"/>
          <w:szCs w:val="20"/>
        </w:rPr>
        <w:t xml:space="preserve">: </w:t>
      </w:r>
      <w:r w:rsidR="00915282">
        <w:rPr>
          <w:rFonts w:ascii="Verdana" w:hAnsi="Verdana"/>
          <w:sz w:val="20"/>
          <w:szCs w:val="20"/>
        </w:rPr>
        <w:t xml:space="preserve">Attractions </w:t>
      </w:r>
      <w:r>
        <w:rPr>
          <w:rFonts w:ascii="Verdana" w:hAnsi="Verdana"/>
          <w:sz w:val="20"/>
          <w:szCs w:val="20"/>
        </w:rPr>
        <w:t xml:space="preserve">formed when </w:t>
      </w:r>
      <w:r w:rsidRPr="00F55457">
        <w:rPr>
          <w:rFonts w:ascii="Verdana" w:hAnsi="Verdana"/>
          <w:sz w:val="20"/>
          <w:szCs w:val="20"/>
        </w:rPr>
        <w:t>non-metals</w:t>
      </w:r>
      <w:r>
        <w:rPr>
          <w:rFonts w:ascii="Verdana" w:hAnsi="Verdana"/>
          <w:sz w:val="20"/>
          <w:szCs w:val="20"/>
        </w:rPr>
        <w:t xml:space="preserve"> share electrons to achieve an octet</w:t>
      </w:r>
      <w:r w:rsidRPr="00F55457">
        <w:rPr>
          <w:rFonts w:ascii="Verdana" w:hAnsi="Verdana"/>
          <w:sz w:val="20"/>
          <w:szCs w:val="20"/>
        </w:rPr>
        <w:t xml:space="preserve">. </w:t>
      </w:r>
    </w:p>
    <w:p w:rsidR="00D31C26" w:rsidRPr="00F55457" w:rsidRDefault="00D31C26" w:rsidP="00915282">
      <w:pPr>
        <w:pStyle w:val="NormalWeb"/>
        <w:shd w:val="clear" w:color="auto" w:fill="F8FCFF"/>
        <w:spacing w:before="0" w:beforeAutospacing="0" w:after="0" w:afterAutospacing="0"/>
        <w:ind w:left="2070" w:hanging="2070"/>
        <w:rPr>
          <w:rFonts w:ascii="Verdana" w:hAnsi="Verdana"/>
          <w:sz w:val="20"/>
          <w:szCs w:val="20"/>
        </w:rPr>
      </w:pPr>
      <w:r w:rsidRPr="00F55457">
        <w:rPr>
          <w:rFonts w:ascii="Verdana" w:hAnsi="Verdana"/>
          <w:b/>
          <w:color w:val="C0504D" w:themeColor="accent2"/>
          <w:sz w:val="20"/>
          <w:szCs w:val="20"/>
        </w:rPr>
        <w:lastRenderedPageBreak/>
        <w:t>Ionic bonding</w:t>
      </w:r>
      <w:r>
        <w:rPr>
          <w:rFonts w:ascii="Verdana" w:hAnsi="Verdana"/>
          <w:sz w:val="20"/>
          <w:szCs w:val="20"/>
        </w:rPr>
        <w:t xml:space="preserve">: </w:t>
      </w:r>
      <w:r w:rsidR="00915282">
        <w:rPr>
          <w:rFonts w:ascii="Verdana" w:hAnsi="Verdana"/>
          <w:sz w:val="20"/>
          <w:szCs w:val="20"/>
        </w:rPr>
        <w:tab/>
        <w:t xml:space="preserve">Electrical attractions of </w:t>
      </w:r>
      <w:r>
        <w:rPr>
          <w:rFonts w:ascii="Verdana" w:hAnsi="Verdana"/>
          <w:sz w:val="20"/>
          <w:szCs w:val="20"/>
        </w:rPr>
        <w:t xml:space="preserve">ions formed </w:t>
      </w:r>
      <w:r w:rsidR="00915282">
        <w:rPr>
          <w:rFonts w:ascii="Verdana" w:hAnsi="Verdana"/>
          <w:sz w:val="20"/>
          <w:szCs w:val="20"/>
        </w:rPr>
        <w:t xml:space="preserve">by </w:t>
      </w:r>
      <w:r w:rsidRPr="00F55457">
        <w:rPr>
          <w:rFonts w:ascii="Verdana" w:hAnsi="Verdana"/>
          <w:sz w:val="20"/>
          <w:szCs w:val="20"/>
        </w:rPr>
        <w:t xml:space="preserve">of </w:t>
      </w:r>
      <w:r w:rsidRPr="00915282">
        <w:rPr>
          <w:rFonts w:ascii="Verdana" w:hAnsi="Verdana"/>
          <w:b/>
          <w:sz w:val="20"/>
          <w:szCs w:val="20"/>
        </w:rPr>
        <w:t>metal</w:t>
      </w:r>
      <w:r w:rsidRPr="00F55457">
        <w:rPr>
          <w:rFonts w:ascii="Verdana" w:hAnsi="Verdana"/>
          <w:sz w:val="20"/>
          <w:szCs w:val="20"/>
        </w:rPr>
        <w:t xml:space="preserve"> and </w:t>
      </w:r>
      <w:r w:rsidRPr="00915282">
        <w:rPr>
          <w:rFonts w:ascii="Verdana" w:hAnsi="Verdana"/>
          <w:b/>
          <w:sz w:val="20"/>
          <w:szCs w:val="20"/>
        </w:rPr>
        <w:t>nonmet</w:t>
      </w:r>
      <w:r w:rsidR="00915282" w:rsidRPr="00915282">
        <w:rPr>
          <w:rFonts w:ascii="Verdana" w:hAnsi="Verdana"/>
          <w:b/>
          <w:sz w:val="20"/>
          <w:szCs w:val="20"/>
        </w:rPr>
        <w:t>al</w:t>
      </w:r>
      <w:r w:rsidRPr="00F55457">
        <w:rPr>
          <w:rFonts w:ascii="Verdana" w:hAnsi="Verdana"/>
          <w:sz w:val="20"/>
          <w:szCs w:val="20"/>
        </w:rPr>
        <w:t xml:space="preserve"> elements</w:t>
      </w:r>
      <w:r w:rsidR="00915282">
        <w:rPr>
          <w:rFonts w:ascii="Verdana" w:hAnsi="Verdana"/>
          <w:sz w:val="20"/>
          <w:szCs w:val="20"/>
        </w:rPr>
        <w:t xml:space="preserve"> when they lose and gain electrons forming </w:t>
      </w:r>
      <w:proofErr w:type="spellStart"/>
      <w:r w:rsidR="00915282" w:rsidRPr="00915282">
        <w:rPr>
          <w:rFonts w:ascii="Verdana" w:hAnsi="Verdana"/>
          <w:b/>
          <w:sz w:val="20"/>
          <w:szCs w:val="20"/>
        </w:rPr>
        <w:t>cations</w:t>
      </w:r>
      <w:proofErr w:type="spellEnd"/>
      <w:r w:rsidR="00915282">
        <w:rPr>
          <w:rFonts w:ascii="Verdana" w:hAnsi="Verdana"/>
          <w:sz w:val="20"/>
          <w:szCs w:val="20"/>
        </w:rPr>
        <w:t xml:space="preserve"> and </w:t>
      </w:r>
      <w:r w:rsidR="00915282" w:rsidRPr="00915282">
        <w:rPr>
          <w:rFonts w:ascii="Verdana" w:hAnsi="Verdana"/>
          <w:b/>
          <w:sz w:val="20"/>
          <w:szCs w:val="20"/>
        </w:rPr>
        <w:t>anions</w:t>
      </w:r>
      <w:r w:rsidR="00915282">
        <w:rPr>
          <w:rFonts w:ascii="Verdana" w:hAnsi="Verdana"/>
          <w:b/>
          <w:sz w:val="20"/>
          <w:szCs w:val="20"/>
        </w:rPr>
        <w:t xml:space="preserve"> </w:t>
      </w:r>
      <w:r w:rsidR="00915282" w:rsidRPr="00915282">
        <w:rPr>
          <w:rFonts w:ascii="Verdana" w:hAnsi="Verdana"/>
          <w:sz w:val="20"/>
          <w:szCs w:val="20"/>
        </w:rPr>
        <w:t>with octets</w:t>
      </w:r>
      <w:r w:rsidR="00915282">
        <w:rPr>
          <w:rFonts w:ascii="Verdana" w:hAnsi="Verdana"/>
          <w:sz w:val="20"/>
          <w:szCs w:val="20"/>
        </w:rPr>
        <w:t>, respectively</w:t>
      </w:r>
      <w:r w:rsidRPr="00F55457">
        <w:rPr>
          <w:rFonts w:ascii="Verdana" w:hAnsi="Verdana"/>
          <w:sz w:val="20"/>
          <w:szCs w:val="20"/>
        </w:rPr>
        <w:t>.</w:t>
      </w:r>
    </w:p>
    <w:p w:rsidR="00D31C26" w:rsidRDefault="00D31C26" w:rsidP="00915282">
      <w:pPr>
        <w:ind w:left="2070" w:hanging="2070"/>
        <w:jc w:val="both"/>
        <w:rPr>
          <w:rFonts w:ascii="Arial" w:hAnsi="Arial" w:cs="Arial"/>
        </w:rPr>
      </w:pPr>
      <w:r w:rsidRPr="00F55457">
        <w:rPr>
          <w:rFonts w:ascii="Verdana" w:hAnsi="Verdana"/>
          <w:b/>
          <w:color w:val="C0504D" w:themeColor="accent2"/>
          <w:sz w:val="20"/>
          <w:szCs w:val="20"/>
        </w:rPr>
        <w:t>Metallic bond</w:t>
      </w:r>
      <w:r w:rsidRPr="00F55457">
        <w:rPr>
          <w:rFonts w:ascii="Verdana" w:hAnsi="Verdana"/>
          <w:sz w:val="20"/>
          <w:szCs w:val="20"/>
        </w:rPr>
        <w:t>:</w:t>
      </w:r>
      <w:r w:rsidR="00915282">
        <w:rPr>
          <w:rFonts w:ascii="Verdana" w:hAnsi="Verdana"/>
          <w:sz w:val="20"/>
          <w:szCs w:val="20"/>
        </w:rPr>
        <w:t xml:space="preserve"> </w:t>
      </w:r>
      <w:r w:rsidR="00915282">
        <w:rPr>
          <w:rFonts w:ascii="Verdana" w:hAnsi="Verdana"/>
          <w:sz w:val="20"/>
          <w:szCs w:val="20"/>
        </w:rPr>
        <w:tab/>
        <w:t xml:space="preserve">Attractions formed when metals with fewer valence electrons share electrons among many metal atoms.  </w:t>
      </w:r>
    </w:p>
    <w:p w:rsidR="00ED0B41" w:rsidRPr="0066490F" w:rsidRDefault="00ED0B41" w:rsidP="00ED0B41">
      <w:pPr>
        <w:rPr>
          <w:rFonts w:ascii="Arial" w:hAnsi="Arial" w:cs="Arial"/>
          <w:b/>
          <w:color w:val="C0504D" w:themeColor="accent2"/>
          <w:sz w:val="24"/>
          <w:szCs w:val="24"/>
        </w:rPr>
      </w:pPr>
      <w:r w:rsidRPr="0066490F">
        <w:rPr>
          <w:rFonts w:ascii="Arial" w:hAnsi="Arial" w:cs="Arial"/>
          <w:b/>
          <w:color w:val="C0504D" w:themeColor="accent2"/>
          <w:sz w:val="24"/>
          <w:szCs w:val="24"/>
        </w:rPr>
        <w:t>4.4 The Ionic Bond Model</w:t>
      </w:r>
    </w:p>
    <w:p w:rsidR="005E7403" w:rsidRPr="00954826" w:rsidRDefault="00EA0B8D" w:rsidP="005E7403">
      <w:pPr>
        <w:spacing w:after="0" w:line="360" w:lineRule="auto"/>
        <w:ind w:firstLine="720"/>
        <w:jc w:val="both"/>
        <w:rPr>
          <w:rFonts w:ascii="Verdana" w:hAnsi="Verdana" w:cs="Arial"/>
          <w:sz w:val="20"/>
          <w:szCs w:val="20"/>
        </w:rPr>
      </w:pPr>
      <w:r w:rsidRPr="00954826">
        <w:rPr>
          <w:rFonts w:ascii="Verdana" w:hAnsi="Verdana" w:cs="Arial"/>
          <w:sz w:val="20"/>
          <w:szCs w:val="20"/>
        </w:rPr>
        <w:t xml:space="preserve">An ionic </w:t>
      </w:r>
      <w:r w:rsidR="00463060" w:rsidRPr="00954826">
        <w:rPr>
          <w:rFonts w:ascii="Verdana" w:hAnsi="Verdana" w:cs="Arial"/>
          <w:sz w:val="20"/>
          <w:szCs w:val="20"/>
        </w:rPr>
        <w:t>compound</w:t>
      </w:r>
      <w:r w:rsidRPr="00954826">
        <w:rPr>
          <w:rFonts w:ascii="Verdana" w:hAnsi="Verdana" w:cs="Arial"/>
          <w:sz w:val="20"/>
          <w:szCs w:val="20"/>
        </w:rPr>
        <w:t xml:space="preserve"> is made up of two or more ions are held next to each other by electrostatic attraction</w:t>
      </w:r>
      <w:r w:rsidR="00463060" w:rsidRPr="00954826">
        <w:rPr>
          <w:rFonts w:ascii="Verdana" w:hAnsi="Verdana" w:cs="Arial"/>
          <w:sz w:val="20"/>
          <w:szCs w:val="20"/>
        </w:rPr>
        <w:t xml:space="preserve">. </w:t>
      </w:r>
      <w:r w:rsidRPr="00954826">
        <w:rPr>
          <w:rFonts w:ascii="Verdana" w:hAnsi="Verdana" w:cs="Arial"/>
          <w:sz w:val="20"/>
          <w:szCs w:val="20"/>
        </w:rPr>
        <w:t>One of the ions has a positive charge (called a "</w:t>
      </w:r>
      <w:proofErr w:type="spellStart"/>
      <w:r w:rsidRPr="00954826">
        <w:rPr>
          <w:rFonts w:ascii="Verdana" w:hAnsi="Verdana" w:cs="Arial"/>
          <w:sz w:val="20"/>
          <w:szCs w:val="20"/>
        </w:rPr>
        <w:t>cation</w:t>
      </w:r>
      <w:proofErr w:type="spellEnd"/>
      <w:r w:rsidRPr="00954826">
        <w:rPr>
          <w:rFonts w:ascii="Verdana" w:hAnsi="Verdana" w:cs="Arial"/>
          <w:sz w:val="20"/>
          <w:szCs w:val="20"/>
        </w:rPr>
        <w:t xml:space="preserve">") and the other has a negative charge ("anion"). </w:t>
      </w:r>
      <w:r w:rsidR="00954826" w:rsidRPr="00954826">
        <w:rPr>
          <w:rFonts w:ascii="Verdana" w:hAnsi="Verdana" w:cs="Arial"/>
          <w:b/>
          <w:color w:val="C0504D" w:themeColor="accent2"/>
          <w:sz w:val="20"/>
          <w:szCs w:val="20"/>
        </w:rPr>
        <w:t xml:space="preserve">Mono-atomic </w:t>
      </w:r>
      <w:proofErr w:type="gramStart"/>
      <w:r w:rsidR="00954826" w:rsidRPr="00954826">
        <w:rPr>
          <w:rFonts w:ascii="Verdana" w:hAnsi="Verdana" w:cs="Arial"/>
          <w:b/>
          <w:color w:val="C0504D" w:themeColor="accent2"/>
          <w:sz w:val="20"/>
          <w:szCs w:val="20"/>
        </w:rPr>
        <w:t>ions</w:t>
      </w:r>
      <w:r w:rsidR="00954826" w:rsidRPr="00954826">
        <w:rPr>
          <w:rFonts w:ascii="Verdana" w:hAnsi="Verdana" w:cs="Arial"/>
          <w:sz w:val="20"/>
          <w:szCs w:val="20"/>
        </w:rPr>
        <w:t xml:space="preserve">  called</w:t>
      </w:r>
      <w:proofErr w:type="gramEnd"/>
      <w:r w:rsidR="00954826" w:rsidRPr="00954826">
        <w:rPr>
          <w:rFonts w:ascii="Verdana" w:hAnsi="Verdana" w:cs="Arial"/>
          <w:sz w:val="20"/>
          <w:szCs w:val="20"/>
        </w:rPr>
        <w:t xml:space="preserve"> </w:t>
      </w:r>
      <w:proofErr w:type="spellStart"/>
      <w:r w:rsidR="00954826" w:rsidRPr="00954826">
        <w:rPr>
          <w:rFonts w:ascii="Verdana" w:hAnsi="Verdana" w:cs="Arial"/>
          <w:sz w:val="20"/>
          <w:szCs w:val="20"/>
        </w:rPr>
        <w:t>c</w:t>
      </w:r>
      <w:r w:rsidRPr="00954826">
        <w:rPr>
          <w:rFonts w:ascii="Verdana" w:hAnsi="Verdana" w:cs="Arial"/>
          <w:sz w:val="20"/>
          <w:szCs w:val="20"/>
        </w:rPr>
        <w:t>ations</w:t>
      </w:r>
      <w:proofErr w:type="spellEnd"/>
      <w:r w:rsidRPr="00954826">
        <w:rPr>
          <w:rFonts w:ascii="Verdana" w:hAnsi="Verdana" w:cs="Arial"/>
          <w:sz w:val="20"/>
          <w:szCs w:val="20"/>
        </w:rPr>
        <w:t xml:space="preserve"> are usually </w:t>
      </w:r>
      <w:r w:rsidR="00463060" w:rsidRPr="00954826">
        <w:rPr>
          <w:rFonts w:ascii="Verdana" w:hAnsi="Verdana" w:cs="Arial"/>
          <w:sz w:val="20"/>
          <w:szCs w:val="20"/>
        </w:rPr>
        <w:t xml:space="preserve">formed by </w:t>
      </w:r>
      <w:r w:rsidRPr="00954826">
        <w:rPr>
          <w:rFonts w:ascii="Verdana" w:hAnsi="Verdana" w:cs="Arial"/>
          <w:sz w:val="20"/>
          <w:szCs w:val="20"/>
        </w:rPr>
        <w:t xml:space="preserve">metal atoms and anions </w:t>
      </w:r>
      <w:r w:rsidR="00463060" w:rsidRPr="00954826">
        <w:rPr>
          <w:rFonts w:ascii="Verdana" w:hAnsi="Verdana" w:cs="Arial"/>
          <w:sz w:val="20"/>
          <w:szCs w:val="20"/>
        </w:rPr>
        <w:t xml:space="preserve">from </w:t>
      </w:r>
      <w:r w:rsidR="00954826" w:rsidRPr="00954826">
        <w:rPr>
          <w:rFonts w:ascii="Verdana" w:hAnsi="Verdana" w:cs="Arial"/>
          <w:sz w:val="20"/>
          <w:szCs w:val="20"/>
        </w:rPr>
        <w:t xml:space="preserve">the </w:t>
      </w:r>
      <w:r w:rsidR="00463060" w:rsidRPr="00954826">
        <w:rPr>
          <w:rFonts w:ascii="Verdana" w:hAnsi="Verdana" w:cs="Arial"/>
          <w:sz w:val="20"/>
          <w:szCs w:val="20"/>
        </w:rPr>
        <w:t>non-metals. The</w:t>
      </w:r>
      <w:r w:rsidR="005E7403" w:rsidRPr="00954826">
        <w:rPr>
          <w:rFonts w:ascii="Verdana" w:hAnsi="Verdana" w:cs="Arial"/>
          <w:sz w:val="20"/>
          <w:szCs w:val="20"/>
        </w:rPr>
        <w:t xml:space="preserve"> </w:t>
      </w:r>
      <w:r w:rsidR="005E7403" w:rsidRPr="00954826">
        <w:rPr>
          <w:rFonts w:ascii="Verdana" w:hAnsi="Verdana" w:cs="Arial"/>
          <w:b/>
          <w:color w:val="C0504D" w:themeColor="accent2"/>
          <w:sz w:val="20"/>
          <w:szCs w:val="20"/>
        </w:rPr>
        <w:t>polyatomic</w:t>
      </w:r>
      <w:r w:rsidR="00463060" w:rsidRPr="00954826">
        <w:rPr>
          <w:rFonts w:ascii="Verdana" w:hAnsi="Verdana" w:cs="Arial"/>
          <w:sz w:val="20"/>
          <w:szCs w:val="20"/>
        </w:rPr>
        <w:t xml:space="preserve"> </w:t>
      </w:r>
      <w:r w:rsidR="00463060" w:rsidRPr="00954826">
        <w:rPr>
          <w:rFonts w:ascii="Verdana" w:hAnsi="Verdana" w:cs="Arial"/>
          <w:b/>
          <w:color w:val="C0504D" w:themeColor="accent2"/>
          <w:sz w:val="20"/>
          <w:szCs w:val="20"/>
        </w:rPr>
        <w:t>ions</w:t>
      </w:r>
      <w:r w:rsidR="00463060" w:rsidRPr="00954826">
        <w:rPr>
          <w:rFonts w:ascii="Verdana" w:hAnsi="Verdana" w:cs="Arial"/>
          <w:sz w:val="20"/>
          <w:szCs w:val="20"/>
        </w:rPr>
        <w:t xml:space="preserve"> </w:t>
      </w:r>
      <w:r w:rsidR="005E7403" w:rsidRPr="00954826">
        <w:rPr>
          <w:rFonts w:ascii="Verdana" w:hAnsi="Verdana" w:cs="Arial"/>
          <w:sz w:val="20"/>
          <w:szCs w:val="20"/>
        </w:rPr>
        <w:t>w</w:t>
      </w:r>
      <w:r w:rsidR="00463060" w:rsidRPr="00954826">
        <w:rPr>
          <w:rFonts w:ascii="Verdana" w:hAnsi="Verdana" w:cs="Arial"/>
          <w:sz w:val="20"/>
          <w:szCs w:val="20"/>
        </w:rPr>
        <w:t xml:space="preserve">hich </w:t>
      </w:r>
      <w:r w:rsidR="005E7403" w:rsidRPr="00954826">
        <w:rPr>
          <w:rFonts w:ascii="Verdana" w:hAnsi="Verdana" w:cs="Arial"/>
          <w:sz w:val="20"/>
          <w:szCs w:val="20"/>
        </w:rPr>
        <w:t>are charge</w:t>
      </w:r>
      <w:r w:rsidR="00954826" w:rsidRPr="00954826">
        <w:rPr>
          <w:rFonts w:ascii="Verdana" w:hAnsi="Verdana" w:cs="Arial"/>
          <w:sz w:val="20"/>
          <w:szCs w:val="20"/>
        </w:rPr>
        <w:t>d</w:t>
      </w:r>
      <w:r w:rsidR="005E7403" w:rsidRPr="00954826">
        <w:rPr>
          <w:rFonts w:ascii="Verdana" w:hAnsi="Verdana" w:cs="Arial"/>
          <w:sz w:val="20"/>
          <w:szCs w:val="20"/>
        </w:rPr>
        <w:t xml:space="preserve"> particle</w:t>
      </w:r>
      <w:r w:rsidR="00954826" w:rsidRPr="00954826">
        <w:rPr>
          <w:rFonts w:ascii="Verdana" w:hAnsi="Verdana" w:cs="Arial"/>
          <w:sz w:val="20"/>
          <w:szCs w:val="20"/>
        </w:rPr>
        <w:t>s</w:t>
      </w:r>
      <w:r w:rsidR="005E7403" w:rsidRPr="00954826">
        <w:rPr>
          <w:rFonts w:ascii="Verdana" w:hAnsi="Verdana" w:cs="Arial"/>
          <w:sz w:val="20"/>
          <w:szCs w:val="20"/>
        </w:rPr>
        <w:t xml:space="preserve"> </w:t>
      </w:r>
      <w:r w:rsidR="00463060" w:rsidRPr="00954826">
        <w:rPr>
          <w:rFonts w:ascii="Verdana" w:hAnsi="Verdana" w:cs="Arial"/>
          <w:sz w:val="20"/>
          <w:szCs w:val="20"/>
        </w:rPr>
        <w:t>with more than one atom</w:t>
      </w:r>
      <w:r w:rsidRPr="00954826">
        <w:rPr>
          <w:rFonts w:ascii="Verdana" w:hAnsi="Verdana" w:cs="Arial"/>
          <w:sz w:val="20"/>
          <w:szCs w:val="20"/>
        </w:rPr>
        <w:t xml:space="preserve"> </w:t>
      </w:r>
      <w:r w:rsidR="00954826" w:rsidRPr="00954826">
        <w:rPr>
          <w:rFonts w:ascii="Verdana" w:hAnsi="Verdana" w:cs="Arial"/>
          <w:sz w:val="20"/>
          <w:szCs w:val="20"/>
        </w:rPr>
        <w:t xml:space="preserve">are </w:t>
      </w:r>
      <w:r w:rsidR="00463060" w:rsidRPr="00954826">
        <w:rPr>
          <w:rFonts w:ascii="Verdana" w:hAnsi="Verdana" w:cs="Arial"/>
          <w:sz w:val="20"/>
          <w:szCs w:val="20"/>
        </w:rPr>
        <w:t xml:space="preserve">formed by various </w:t>
      </w:r>
      <w:r w:rsidR="005E7403" w:rsidRPr="00954826">
        <w:rPr>
          <w:rFonts w:ascii="Verdana" w:hAnsi="Verdana" w:cs="Arial"/>
          <w:sz w:val="20"/>
          <w:szCs w:val="20"/>
        </w:rPr>
        <w:t>combinations</w:t>
      </w:r>
      <w:r w:rsidR="00463060" w:rsidRPr="00954826">
        <w:rPr>
          <w:rFonts w:ascii="Verdana" w:hAnsi="Verdana" w:cs="Arial"/>
          <w:sz w:val="20"/>
          <w:szCs w:val="20"/>
        </w:rPr>
        <w:t xml:space="preserve"> of metal and nonmetal elements</w:t>
      </w:r>
      <w:r w:rsidRPr="00954826">
        <w:rPr>
          <w:rFonts w:ascii="Verdana" w:hAnsi="Verdana" w:cs="Arial"/>
          <w:sz w:val="20"/>
          <w:szCs w:val="20"/>
        </w:rPr>
        <w:t xml:space="preserve">. </w:t>
      </w:r>
      <w:r w:rsidR="005E7403" w:rsidRPr="00954826">
        <w:rPr>
          <w:rFonts w:ascii="Verdana" w:hAnsi="Verdana" w:cs="Arial"/>
          <w:sz w:val="20"/>
          <w:szCs w:val="20"/>
        </w:rPr>
        <w:t xml:space="preserve">The formations of mono-atomic or polyatomic ions from various </w:t>
      </w:r>
      <w:r w:rsidR="005E7403" w:rsidRPr="00954826">
        <w:rPr>
          <w:rFonts w:ascii="Verdana" w:hAnsi="Verdana" w:cs="Arial"/>
          <w:b/>
          <w:color w:val="C0504D" w:themeColor="accent2"/>
          <w:sz w:val="20"/>
          <w:szCs w:val="20"/>
        </w:rPr>
        <w:t>metal</w:t>
      </w:r>
      <w:r w:rsidR="005E7403" w:rsidRPr="00954826">
        <w:rPr>
          <w:rFonts w:ascii="Verdana" w:hAnsi="Verdana" w:cs="Arial"/>
          <w:sz w:val="20"/>
          <w:szCs w:val="20"/>
        </w:rPr>
        <w:t xml:space="preserve"> and </w:t>
      </w:r>
      <w:r w:rsidR="005E7403" w:rsidRPr="00954826">
        <w:rPr>
          <w:rFonts w:ascii="Verdana" w:hAnsi="Verdana" w:cs="Arial"/>
          <w:b/>
          <w:color w:val="C0504D" w:themeColor="accent2"/>
          <w:sz w:val="20"/>
          <w:szCs w:val="20"/>
        </w:rPr>
        <w:t xml:space="preserve">nonmetals </w:t>
      </w:r>
      <w:r w:rsidR="005E7403" w:rsidRPr="00954826">
        <w:rPr>
          <w:rFonts w:ascii="Verdana" w:hAnsi="Verdana" w:cs="Arial"/>
          <w:sz w:val="20"/>
          <w:szCs w:val="20"/>
        </w:rPr>
        <w:t xml:space="preserve">are explained by the tendency of </w:t>
      </w:r>
      <w:r w:rsidR="00954826" w:rsidRPr="00954826">
        <w:rPr>
          <w:rFonts w:ascii="Verdana" w:hAnsi="Verdana" w:cs="Arial"/>
          <w:sz w:val="20"/>
          <w:szCs w:val="20"/>
        </w:rPr>
        <w:t xml:space="preserve">single </w:t>
      </w:r>
      <w:r w:rsidR="005E7403" w:rsidRPr="00954826">
        <w:rPr>
          <w:rFonts w:ascii="Verdana" w:hAnsi="Verdana" w:cs="Arial"/>
          <w:sz w:val="20"/>
          <w:szCs w:val="20"/>
        </w:rPr>
        <w:t xml:space="preserve">atoms to achieve a </w:t>
      </w:r>
      <w:r w:rsidR="005E7403" w:rsidRPr="00954826">
        <w:rPr>
          <w:rFonts w:ascii="Verdana" w:hAnsi="Verdana" w:cs="Arial"/>
          <w:b/>
          <w:color w:val="C0504D" w:themeColor="accent2"/>
          <w:sz w:val="20"/>
          <w:szCs w:val="20"/>
        </w:rPr>
        <w:t>closed shell electron configurations.</w:t>
      </w:r>
      <w:r w:rsidR="005E7403" w:rsidRPr="00954826">
        <w:rPr>
          <w:rFonts w:ascii="Verdana" w:hAnsi="Verdana" w:cs="Arial"/>
          <w:sz w:val="20"/>
          <w:szCs w:val="20"/>
        </w:rPr>
        <w:t xml:space="preserve"> </w:t>
      </w:r>
    </w:p>
    <w:p w:rsidR="005E7403" w:rsidRPr="00954826" w:rsidRDefault="005E7403" w:rsidP="005E7403">
      <w:pPr>
        <w:spacing w:after="0" w:line="360" w:lineRule="auto"/>
        <w:ind w:firstLine="720"/>
        <w:jc w:val="both"/>
        <w:rPr>
          <w:rFonts w:ascii="Verdana" w:eastAsia="Times New Roman" w:hAnsi="Verdana" w:cs="Times New Roman"/>
          <w:color w:val="000000"/>
          <w:sz w:val="20"/>
          <w:szCs w:val="20"/>
        </w:rPr>
      </w:pPr>
      <w:r w:rsidRPr="00954826">
        <w:rPr>
          <w:rFonts w:ascii="Verdana" w:eastAsia="Times New Roman" w:hAnsi="Verdana" w:cs="Times New Roman"/>
          <w:color w:val="000000"/>
          <w:sz w:val="20"/>
          <w:szCs w:val="20"/>
        </w:rPr>
        <w:t xml:space="preserve">Sodium metal, </w:t>
      </w:r>
      <w:r w:rsidRPr="00954826">
        <w:rPr>
          <w:rFonts w:ascii="Verdana" w:eastAsia="Times New Roman" w:hAnsi="Verdana" w:cs="Times New Roman"/>
          <w:color w:val="000000"/>
          <w:sz w:val="20"/>
          <w:szCs w:val="20"/>
          <w:lang w:val="pt-BR"/>
        </w:rPr>
        <w:t>Na(</w:t>
      </w:r>
      <w:r w:rsidRPr="00954826">
        <w:rPr>
          <w:rFonts w:ascii="Verdana" w:eastAsia="Times New Roman" w:hAnsi="Verdana" w:cs="Times New Roman"/>
          <w:i/>
          <w:iCs/>
          <w:color w:val="000000"/>
          <w:sz w:val="20"/>
          <w:szCs w:val="20"/>
          <w:lang w:val="pt-BR"/>
        </w:rPr>
        <w:t>s</w:t>
      </w:r>
      <w:r w:rsidRPr="00954826">
        <w:rPr>
          <w:rFonts w:ascii="Verdana" w:eastAsia="Times New Roman" w:hAnsi="Verdana" w:cs="Times New Roman"/>
          <w:color w:val="000000"/>
          <w:sz w:val="20"/>
          <w:szCs w:val="20"/>
          <w:lang w:val="pt-BR"/>
        </w:rPr>
        <w:t xml:space="preserve">) </w:t>
      </w:r>
      <w:r w:rsidRPr="00954826">
        <w:rPr>
          <w:rFonts w:ascii="Verdana" w:eastAsia="Times New Roman" w:hAnsi="Verdana" w:cs="Times New Roman"/>
          <w:color w:val="000000"/>
          <w:sz w:val="20"/>
          <w:szCs w:val="20"/>
        </w:rPr>
        <w:t xml:space="preserve">reacts with chlorine (non-metal) gas, </w:t>
      </w:r>
      <w:proofErr w:type="gramStart"/>
      <w:r w:rsidRPr="00954826">
        <w:rPr>
          <w:rFonts w:ascii="Verdana" w:eastAsia="Times New Roman" w:hAnsi="Verdana" w:cs="Times New Roman"/>
          <w:color w:val="000000"/>
          <w:sz w:val="20"/>
          <w:szCs w:val="20"/>
          <w:lang w:val="pt-BR"/>
        </w:rPr>
        <w:t>Cl</w:t>
      </w:r>
      <w:r w:rsidRPr="00954826">
        <w:rPr>
          <w:rFonts w:ascii="Verdana" w:eastAsia="Times New Roman" w:hAnsi="Verdana" w:cs="Times New Roman"/>
          <w:color w:val="000000"/>
          <w:sz w:val="20"/>
          <w:szCs w:val="20"/>
          <w:vertAlign w:val="subscript"/>
          <w:lang w:val="pt-BR"/>
        </w:rPr>
        <w:t>2</w:t>
      </w:r>
      <w:r w:rsidRPr="00954826">
        <w:rPr>
          <w:rFonts w:ascii="Verdana" w:eastAsia="Times New Roman" w:hAnsi="Verdana" w:cs="Times New Roman"/>
          <w:color w:val="000000"/>
          <w:sz w:val="20"/>
          <w:szCs w:val="20"/>
          <w:lang w:val="pt-BR"/>
        </w:rPr>
        <w:t>(</w:t>
      </w:r>
      <w:proofErr w:type="gramEnd"/>
      <w:r w:rsidRPr="00954826">
        <w:rPr>
          <w:rFonts w:ascii="Verdana" w:eastAsia="Times New Roman" w:hAnsi="Verdana" w:cs="Times New Roman"/>
          <w:i/>
          <w:iCs/>
          <w:color w:val="000000"/>
          <w:sz w:val="20"/>
          <w:szCs w:val="20"/>
          <w:lang w:val="pt-BR"/>
        </w:rPr>
        <w:t>g</w:t>
      </w:r>
      <w:r w:rsidRPr="00954826">
        <w:rPr>
          <w:rFonts w:ascii="Verdana" w:eastAsia="Times New Roman" w:hAnsi="Verdana" w:cs="Times New Roman"/>
          <w:color w:val="000000"/>
          <w:sz w:val="20"/>
          <w:szCs w:val="20"/>
          <w:lang w:val="pt-BR"/>
        </w:rPr>
        <w:t xml:space="preserve">) </w:t>
      </w:r>
      <w:r w:rsidRPr="00954826">
        <w:rPr>
          <w:rFonts w:ascii="Verdana" w:eastAsia="Times New Roman" w:hAnsi="Verdana" w:cs="Times New Roman"/>
          <w:color w:val="000000"/>
          <w:sz w:val="20"/>
          <w:szCs w:val="20"/>
        </w:rPr>
        <w:t xml:space="preserve"> in a violently exothermic reaction where heat is given out to produce </w:t>
      </w:r>
      <w:proofErr w:type="spellStart"/>
      <w:r w:rsidRPr="00954826">
        <w:rPr>
          <w:rFonts w:ascii="Verdana" w:eastAsia="Times New Roman" w:hAnsi="Verdana" w:cs="Times New Roman"/>
          <w:color w:val="000000"/>
          <w:sz w:val="20"/>
          <w:szCs w:val="20"/>
        </w:rPr>
        <w:t>NaCl</w:t>
      </w:r>
      <w:proofErr w:type="spellEnd"/>
      <w:r w:rsidRPr="00954826">
        <w:rPr>
          <w:rFonts w:ascii="Verdana" w:eastAsia="Times New Roman" w:hAnsi="Verdana" w:cs="Times New Roman"/>
          <w:color w:val="000000"/>
          <w:sz w:val="20"/>
          <w:szCs w:val="20"/>
        </w:rPr>
        <w:t xml:space="preserve"> (composed of Na</w:t>
      </w:r>
      <w:r w:rsidRPr="00954826">
        <w:rPr>
          <w:rFonts w:ascii="Verdana" w:eastAsia="Times New Roman" w:hAnsi="Verdana" w:cs="Times New Roman"/>
          <w:color w:val="000000"/>
          <w:sz w:val="20"/>
          <w:szCs w:val="20"/>
          <w:vertAlign w:val="superscript"/>
        </w:rPr>
        <w:t>+</w:t>
      </w:r>
      <w:r w:rsidRPr="00954826">
        <w:rPr>
          <w:rFonts w:ascii="Verdana" w:eastAsia="Times New Roman" w:hAnsi="Verdana" w:cs="Times New Roman"/>
          <w:color w:val="000000"/>
          <w:sz w:val="20"/>
          <w:szCs w:val="20"/>
        </w:rPr>
        <w:t xml:space="preserve"> and </w:t>
      </w:r>
      <w:proofErr w:type="spellStart"/>
      <w:r w:rsidRPr="00954826">
        <w:rPr>
          <w:rFonts w:ascii="Verdana" w:eastAsia="Times New Roman" w:hAnsi="Verdana" w:cs="Times New Roman"/>
          <w:color w:val="000000"/>
          <w:sz w:val="20"/>
          <w:szCs w:val="20"/>
        </w:rPr>
        <w:t>Cl</w:t>
      </w:r>
      <w:proofErr w:type="spellEnd"/>
      <w:r w:rsidRPr="00954826">
        <w:rPr>
          <w:rFonts w:ascii="Verdana" w:eastAsia="Times New Roman" w:hAnsi="Verdana" w:cs="Times New Roman"/>
          <w:color w:val="000000"/>
          <w:sz w:val="20"/>
          <w:szCs w:val="20"/>
          <w:vertAlign w:val="superscript"/>
        </w:rPr>
        <w:t>-</w:t>
      </w:r>
      <w:r w:rsidRPr="00954826">
        <w:rPr>
          <w:rFonts w:ascii="Verdana" w:eastAsia="Times New Roman" w:hAnsi="Verdana" w:cs="Times New Roman"/>
          <w:color w:val="000000"/>
          <w:sz w:val="20"/>
          <w:szCs w:val="20"/>
        </w:rPr>
        <w:t xml:space="preserve"> ions): </w:t>
      </w:r>
    </w:p>
    <w:p w:rsidR="005E7403" w:rsidRPr="00954826" w:rsidRDefault="005E7403" w:rsidP="005E7403">
      <w:pPr>
        <w:spacing w:after="0" w:line="360" w:lineRule="auto"/>
        <w:jc w:val="center"/>
        <w:rPr>
          <w:rFonts w:ascii="Verdana" w:eastAsia="Times New Roman" w:hAnsi="Verdana" w:cs="Times New Roman"/>
          <w:color w:val="000000"/>
          <w:sz w:val="20"/>
          <w:szCs w:val="20"/>
          <w:lang w:val="pt-BR"/>
        </w:rPr>
      </w:pPr>
      <w:r w:rsidRPr="00954826">
        <w:rPr>
          <w:rFonts w:ascii="Verdana" w:eastAsia="Times New Roman" w:hAnsi="Verdana" w:cs="Times New Roman"/>
          <w:color w:val="000000"/>
          <w:sz w:val="20"/>
          <w:szCs w:val="20"/>
          <w:lang w:val="pt-BR"/>
        </w:rPr>
        <w:t>2Na(</w:t>
      </w:r>
      <w:r w:rsidRPr="00954826">
        <w:rPr>
          <w:rFonts w:ascii="Verdana" w:eastAsia="Times New Roman" w:hAnsi="Verdana" w:cs="Times New Roman"/>
          <w:i/>
          <w:iCs/>
          <w:color w:val="000000"/>
          <w:sz w:val="20"/>
          <w:szCs w:val="20"/>
          <w:lang w:val="pt-BR"/>
        </w:rPr>
        <w:t>s</w:t>
      </w:r>
      <w:r w:rsidRPr="00954826">
        <w:rPr>
          <w:rFonts w:ascii="Verdana" w:eastAsia="Times New Roman" w:hAnsi="Verdana" w:cs="Times New Roman"/>
          <w:color w:val="000000"/>
          <w:sz w:val="20"/>
          <w:szCs w:val="20"/>
          <w:lang w:val="pt-BR"/>
        </w:rPr>
        <w:t>) + Cl</w:t>
      </w:r>
      <w:r w:rsidRPr="00954826">
        <w:rPr>
          <w:rFonts w:ascii="Verdana" w:eastAsia="Times New Roman" w:hAnsi="Verdana" w:cs="Times New Roman"/>
          <w:color w:val="000000"/>
          <w:sz w:val="20"/>
          <w:szCs w:val="20"/>
          <w:vertAlign w:val="subscript"/>
          <w:lang w:val="pt-BR"/>
        </w:rPr>
        <w:t>2</w:t>
      </w:r>
      <w:r w:rsidRPr="00954826">
        <w:rPr>
          <w:rFonts w:ascii="Verdana" w:eastAsia="Times New Roman" w:hAnsi="Verdana" w:cs="Times New Roman"/>
          <w:color w:val="000000"/>
          <w:sz w:val="20"/>
          <w:szCs w:val="20"/>
          <w:lang w:val="pt-BR"/>
        </w:rPr>
        <w:t>(</w:t>
      </w:r>
      <w:r w:rsidRPr="00954826">
        <w:rPr>
          <w:rFonts w:ascii="Verdana" w:eastAsia="Times New Roman" w:hAnsi="Verdana" w:cs="Times New Roman"/>
          <w:i/>
          <w:iCs/>
          <w:color w:val="000000"/>
          <w:sz w:val="20"/>
          <w:szCs w:val="20"/>
          <w:lang w:val="pt-BR"/>
        </w:rPr>
        <w:t>g</w:t>
      </w:r>
      <w:r w:rsidRPr="00954826">
        <w:rPr>
          <w:rFonts w:ascii="Verdana" w:eastAsia="Times New Roman" w:hAnsi="Verdana" w:cs="Times New Roman"/>
          <w:color w:val="000000"/>
          <w:sz w:val="20"/>
          <w:szCs w:val="20"/>
          <w:lang w:val="pt-BR"/>
        </w:rPr>
        <w:t xml:space="preserve">) </w:t>
      </w:r>
      <w:r w:rsidRPr="00954826">
        <w:rPr>
          <w:rFonts w:ascii="Verdana" w:eastAsia="Times New Roman" w:hAnsi="Verdana" w:cs="Times New Roman"/>
          <w:color w:val="000000"/>
          <w:sz w:val="20"/>
          <w:szCs w:val="20"/>
          <w:lang w:val="pt-BR"/>
        </w:rPr>
        <w:sym w:font="Symbol" w:char="F0AE"/>
      </w:r>
      <w:r w:rsidRPr="00954826">
        <w:rPr>
          <w:rFonts w:ascii="Verdana" w:eastAsia="Times New Roman" w:hAnsi="Verdana" w:cs="Times New Roman"/>
          <w:color w:val="000000"/>
          <w:sz w:val="20"/>
          <w:szCs w:val="20"/>
          <w:lang w:val="pt-BR"/>
        </w:rPr>
        <w:t xml:space="preserve"> 2NaCl(</w:t>
      </w:r>
      <w:r w:rsidRPr="00954826">
        <w:rPr>
          <w:rFonts w:ascii="Verdana" w:eastAsia="Times New Roman" w:hAnsi="Verdana" w:cs="Times New Roman"/>
          <w:i/>
          <w:iCs/>
          <w:color w:val="000000"/>
          <w:sz w:val="20"/>
          <w:szCs w:val="20"/>
          <w:lang w:val="pt-BR"/>
        </w:rPr>
        <w:t>s</w:t>
      </w:r>
      <w:r w:rsidRPr="00954826">
        <w:rPr>
          <w:rFonts w:ascii="Verdana" w:eastAsia="Times New Roman" w:hAnsi="Verdana" w:cs="Times New Roman"/>
          <w:color w:val="000000"/>
          <w:sz w:val="20"/>
          <w:szCs w:val="20"/>
          <w:lang w:val="pt-BR"/>
        </w:rPr>
        <w:t xml:space="preserve">) </w:t>
      </w:r>
    </w:p>
    <w:p w:rsidR="005E7403" w:rsidRPr="00954826" w:rsidRDefault="005E7403" w:rsidP="005E7403">
      <w:pPr>
        <w:spacing w:after="0" w:line="360" w:lineRule="auto"/>
        <w:ind w:firstLine="720"/>
        <w:jc w:val="both"/>
        <w:rPr>
          <w:rFonts w:ascii="Verdana" w:eastAsia="Times New Roman" w:hAnsi="Verdana" w:cs="Times New Roman"/>
          <w:color w:val="000000"/>
          <w:sz w:val="20"/>
          <w:szCs w:val="20"/>
          <w:lang w:val="pt-BR"/>
        </w:rPr>
      </w:pPr>
      <w:r w:rsidRPr="00954826">
        <w:rPr>
          <w:rFonts w:ascii="Verdana" w:eastAsia="Times New Roman" w:hAnsi="Verdana" w:cs="Times New Roman"/>
          <w:color w:val="000000"/>
          <w:sz w:val="20"/>
          <w:szCs w:val="20"/>
          <w:lang w:val="pt-BR"/>
        </w:rPr>
        <w:t>Na(</w:t>
      </w:r>
      <w:r w:rsidRPr="00954826">
        <w:rPr>
          <w:rFonts w:ascii="Verdana" w:eastAsia="Times New Roman" w:hAnsi="Verdana" w:cs="Times New Roman"/>
          <w:i/>
          <w:iCs/>
          <w:color w:val="000000"/>
          <w:sz w:val="20"/>
          <w:szCs w:val="20"/>
          <w:lang w:val="pt-BR"/>
        </w:rPr>
        <w:t>s</w:t>
      </w:r>
      <w:r w:rsidRPr="00954826">
        <w:rPr>
          <w:rFonts w:ascii="Verdana" w:eastAsia="Times New Roman" w:hAnsi="Verdana" w:cs="Times New Roman"/>
          <w:color w:val="000000"/>
          <w:sz w:val="20"/>
          <w:szCs w:val="20"/>
          <w:lang w:val="pt-BR"/>
        </w:rPr>
        <w:t>) lose an electron and becomes a Na</w:t>
      </w:r>
      <w:r w:rsidRPr="00954826">
        <w:rPr>
          <w:rFonts w:ascii="Verdana" w:eastAsia="Times New Roman" w:hAnsi="Verdana" w:cs="Times New Roman"/>
          <w:color w:val="000000"/>
          <w:sz w:val="20"/>
          <w:szCs w:val="20"/>
          <w:vertAlign w:val="superscript"/>
          <w:lang w:val="pt-BR"/>
        </w:rPr>
        <w:t>+</w:t>
      </w:r>
      <w:r w:rsidRPr="00954826">
        <w:rPr>
          <w:rFonts w:ascii="Verdana" w:eastAsia="Times New Roman" w:hAnsi="Verdana" w:cs="Times New Roman"/>
          <w:color w:val="000000"/>
          <w:sz w:val="20"/>
          <w:szCs w:val="20"/>
          <w:lang w:val="pt-BR"/>
        </w:rPr>
        <w:t xml:space="preserve"> (sodium ion)which is isolectronic to Ne and Cl</w:t>
      </w:r>
      <w:r w:rsidRPr="00954826">
        <w:rPr>
          <w:rFonts w:ascii="Verdana" w:eastAsia="Times New Roman" w:hAnsi="Verdana" w:cs="Times New Roman"/>
          <w:color w:val="000000"/>
          <w:sz w:val="20"/>
          <w:szCs w:val="20"/>
          <w:vertAlign w:val="subscript"/>
          <w:lang w:val="pt-BR"/>
        </w:rPr>
        <w:t>2</w:t>
      </w:r>
      <w:r w:rsidRPr="00954826">
        <w:rPr>
          <w:rFonts w:ascii="Verdana" w:eastAsia="Times New Roman" w:hAnsi="Verdana" w:cs="Times New Roman"/>
          <w:color w:val="000000"/>
          <w:sz w:val="20"/>
          <w:szCs w:val="20"/>
          <w:lang w:val="pt-BR"/>
        </w:rPr>
        <w:t>(</w:t>
      </w:r>
      <w:r w:rsidRPr="00954826">
        <w:rPr>
          <w:rFonts w:ascii="Verdana" w:eastAsia="Times New Roman" w:hAnsi="Verdana" w:cs="Times New Roman"/>
          <w:i/>
          <w:iCs/>
          <w:color w:val="000000"/>
          <w:sz w:val="20"/>
          <w:szCs w:val="20"/>
          <w:lang w:val="pt-BR"/>
        </w:rPr>
        <w:t>g</w:t>
      </w:r>
      <w:r w:rsidRPr="00954826">
        <w:rPr>
          <w:rFonts w:ascii="Verdana" w:eastAsia="Times New Roman" w:hAnsi="Verdana" w:cs="Times New Roman"/>
          <w:color w:val="000000"/>
          <w:sz w:val="20"/>
          <w:szCs w:val="20"/>
          <w:lang w:val="pt-BR"/>
        </w:rPr>
        <w:t>) first breaks up to atomic chlorine which then picks the electron lost by the sodium and produce a Cl</w:t>
      </w:r>
      <w:r w:rsidRPr="00954826">
        <w:rPr>
          <w:rFonts w:ascii="Verdana" w:eastAsia="Times New Roman" w:hAnsi="Verdana" w:cs="Times New Roman"/>
          <w:color w:val="000000"/>
          <w:sz w:val="20"/>
          <w:szCs w:val="20"/>
          <w:vertAlign w:val="superscript"/>
          <w:lang w:val="pt-BR"/>
        </w:rPr>
        <w:t>-</w:t>
      </w:r>
      <w:r w:rsidRPr="00954826">
        <w:rPr>
          <w:rFonts w:ascii="Verdana" w:eastAsia="Times New Roman" w:hAnsi="Verdana" w:cs="Times New Roman"/>
          <w:color w:val="000000"/>
          <w:sz w:val="20"/>
          <w:szCs w:val="20"/>
          <w:lang w:val="pt-BR"/>
        </w:rPr>
        <w:t xml:space="preserve"> (chloride ion) isoelectronic to Ar. </w:t>
      </w:r>
    </w:p>
    <w:p w:rsidR="005E7403" w:rsidRPr="00954826" w:rsidRDefault="005E7403" w:rsidP="005E7403">
      <w:pPr>
        <w:spacing w:after="0" w:line="360" w:lineRule="auto"/>
        <w:ind w:firstLine="720"/>
        <w:jc w:val="both"/>
        <w:rPr>
          <w:rFonts w:ascii="Verdana" w:hAnsi="Verdana" w:cs="Arial"/>
          <w:sz w:val="20"/>
          <w:szCs w:val="20"/>
        </w:rPr>
      </w:pPr>
    </w:p>
    <w:p w:rsidR="00ED0B41" w:rsidRPr="00954826" w:rsidRDefault="00695A4F" w:rsidP="00463060">
      <w:pPr>
        <w:jc w:val="both"/>
        <w:rPr>
          <w:rFonts w:ascii="Verdana" w:hAnsi="Verdana" w:cs="Arial"/>
          <w:sz w:val="20"/>
          <w:szCs w:val="20"/>
        </w:rPr>
      </w:pPr>
      <w:r w:rsidRPr="00954826">
        <w:rPr>
          <w:rFonts w:ascii="Verdana" w:hAnsi="Verdana" w:cs="Arial"/>
          <w:sz w:val="20"/>
          <w:szCs w:val="20"/>
        </w:rPr>
        <w:t>L</w:t>
      </w:r>
      <w:r w:rsidR="00ED0B41" w:rsidRPr="00954826">
        <w:rPr>
          <w:rFonts w:ascii="Verdana" w:hAnsi="Verdana" w:cs="Arial"/>
          <w:sz w:val="20"/>
          <w:szCs w:val="20"/>
        </w:rPr>
        <w:t xml:space="preserve">ewis dot symbols are useful in showing </w:t>
      </w:r>
      <w:r w:rsidR="005E7403" w:rsidRPr="00954826">
        <w:rPr>
          <w:rFonts w:ascii="Verdana" w:hAnsi="Verdana" w:cs="Arial"/>
          <w:sz w:val="20"/>
          <w:szCs w:val="20"/>
        </w:rPr>
        <w:t xml:space="preserve">the </w:t>
      </w:r>
      <w:r w:rsidR="00ED0B41" w:rsidRPr="00954826">
        <w:rPr>
          <w:rFonts w:ascii="Verdana" w:hAnsi="Verdana" w:cs="Arial"/>
          <w:sz w:val="20"/>
          <w:szCs w:val="20"/>
        </w:rPr>
        <w:t>ways in which non</w:t>
      </w:r>
      <w:r w:rsidRPr="00954826">
        <w:rPr>
          <w:rFonts w:ascii="Verdana" w:hAnsi="Verdana" w:cs="Arial"/>
          <w:sz w:val="20"/>
          <w:szCs w:val="20"/>
        </w:rPr>
        <w:t>-</w:t>
      </w:r>
      <w:r w:rsidR="005E7403" w:rsidRPr="00954826">
        <w:rPr>
          <w:rFonts w:ascii="Verdana" w:hAnsi="Verdana" w:cs="Arial"/>
          <w:sz w:val="20"/>
          <w:szCs w:val="20"/>
        </w:rPr>
        <w:t>noble gas electron configuration</w:t>
      </w:r>
      <w:r w:rsidR="005A12E9" w:rsidRPr="00954826">
        <w:rPr>
          <w:rFonts w:ascii="Verdana" w:hAnsi="Verdana" w:cs="Arial"/>
          <w:sz w:val="20"/>
          <w:szCs w:val="20"/>
        </w:rPr>
        <w:t xml:space="preserve">s </w:t>
      </w:r>
      <w:r w:rsidR="005E7403" w:rsidRPr="00954826">
        <w:rPr>
          <w:rFonts w:ascii="Verdana" w:hAnsi="Verdana" w:cs="Arial"/>
          <w:sz w:val="20"/>
          <w:szCs w:val="20"/>
        </w:rPr>
        <w:t>could be</w:t>
      </w:r>
      <w:r w:rsidR="00ED0B41" w:rsidRPr="00954826">
        <w:rPr>
          <w:rFonts w:ascii="Verdana" w:hAnsi="Verdana" w:cs="Arial"/>
          <w:sz w:val="20"/>
          <w:szCs w:val="20"/>
        </w:rPr>
        <w:t xml:space="preserve"> achieve</w:t>
      </w:r>
      <w:r w:rsidR="005E7403" w:rsidRPr="00954826">
        <w:rPr>
          <w:rFonts w:ascii="Verdana" w:hAnsi="Verdana" w:cs="Arial"/>
          <w:sz w:val="20"/>
          <w:szCs w:val="20"/>
        </w:rPr>
        <w:t>d</w:t>
      </w:r>
      <w:r w:rsidR="00ED0B41" w:rsidRPr="00954826">
        <w:rPr>
          <w:rFonts w:ascii="Verdana" w:hAnsi="Verdana" w:cs="Arial"/>
          <w:sz w:val="20"/>
          <w:szCs w:val="20"/>
        </w:rPr>
        <w:t xml:space="preserve"> </w:t>
      </w:r>
      <w:r w:rsidRPr="00954826">
        <w:rPr>
          <w:rFonts w:ascii="Verdana" w:hAnsi="Verdana" w:cs="Arial"/>
          <w:sz w:val="20"/>
          <w:szCs w:val="20"/>
        </w:rPr>
        <w:t>by losing or gaining electrons</w:t>
      </w:r>
      <w:r w:rsidR="00ED0B41" w:rsidRPr="00954826">
        <w:rPr>
          <w:rFonts w:ascii="Verdana" w:hAnsi="Verdana" w:cs="Arial"/>
          <w:sz w:val="20"/>
          <w:szCs w:val="20"/>
        </w:rPr>
        <w:t xml:space="preserve">. </w:t>
      </w:r>
    </w:p>
    <w:p w:rsidR="00EC434C" w:rsidRPr="00954826" w:rsidRDefault="0099617D">
      <w:pPr>
        <w:rPr>
          <w:rFonts w:ascii="Verdana" w:hAnsi="Verdana" w:cs="Arial"/>
          <w:b/>
          <w:color w:val="C0504D" w:themeColor="accent2"/>
          <w:sz w:val="24"/>
          <w:szCs w:val="24"/>
        </w:rPr>
      </w:pPr>
      <w:r w:rsidRPr="00954826">
        <w:rPr>
          <w:rFonts w:ascii="Verdana" w:hAnsi="Verdana" w:cs="Arial"/>
          <w:b/>
          <w:color w:val="C0504D" w:themeColor="accent2"/>
          <w:sz w:val="24"/>
          <w:szCs w:val="24"/>
        </w:rPr>
        <w:t>4.5 The Sign and Magnitude of Ionic Change</w:t>
      </w:r>
    </w:p>
    <w:p w:rsidR="00EC434C" w:rsidRPr="00954826" w:rsidRDefault="00EC434C" w:rsidP="00EC434C">
      <w:pPr>
        <w:rPr>
          <w:rFonts w:ascii="Verdana" w:hAnsi="Verdana" w:cs="Arial"/>
          <w:sz w:val="20"/>
          <w:szCs w:val="20"/>
        </w:rPr>
      </w:pPr>
      <w:r w:rsidRPr="00954826">
        <w:rPr>
          <w:rFonts w:ascii="Verdana" w:hAnsi="Verdana" w:cs="Arial"/>
          <w:b/>
          <w:color w:val="C0504D" w:themeColor="accent2"/>
          <w:sz w:val="20"/>
          <w:szCs w:val="20"/>
        </w:rPr>
        <w:t xml:space="preserve">Metals </w:t>
      </w:r>
      <w:r w:rsidRPr="00954826">
        <w:rPr>
          <w:rFonts w:ascii="Verdana" w:hAnsi="Verdana" w:cs="Arial"/>
          <w:sz w:val="20"/>
          <w:szCs w:val="20"/>
        </w:rPr>
        <w:t xml:space="preserve">can </w:t>
      </w:r>
      <w:r w:rsidRPr="00954826">
        <w:rPr>
          <w:rFonts w:ascii="Verdana" w:hAnsi="Verdana" w:cs="Arial"/>
          <w:b/>
          <w:color w:val="C0504D" w:themeColor="accent2"/>
          <w:sz w:val="20"/>
          <w:szCs w:val="20"/>
        </w:rPr>
        <w:t>lose</w:t>
      </w:r>
      <w:r w:rsidRPr="00954826">
        <w:rPr>
          <w:rFonts w:ascii="Verdana" w:hAnsi="Verdana" w:cs="Arial"/>
          <w:sz w:val="20"/>
          <w:szCs w:val="20"/>
        </w:rPr>
        <w:t xml:space="preserve"> all valence electrons and can achieve closed shell electron configuration of preceding noble gas element. E.g. Lithium-Li could lose its one valance electron and become like helium-He forming a </w:t>
      </w:r>
      <w:r w:rsidRPr="00954826">
        <w:rPr>
          <w:rFonts w:ascii="Verdana" w:hAnsi="Verdana" w:cs="Arial"/>
          <w:b/>
          <w:color w:val="C0504D" w:themeColor="accent2"/>
          <w:sz w:val="20"/>
          <w:szCs w:val="20"/>
        </w:rPr>
        <w:t>stable</w:t>
      </w:r>
      <w:r w:rsidRPr="00954826">
        <w:rPr>
          <w:rFonts w:ascii="Verdana" w:hAnsi="Verdana" w:cs="Arial"/>
          <w:sz w:val="20"/>
          <w:szCs w:val="20"/>
        </w:rPr>
        <w:t xml:space="preserve"> </w:t>
      </w:r>
      <w:proofErr w:type="spellStart"/>
      <w:r w:rsidRPr="00954826">
        <w:rPr>
          <w:rFonts w:ascii="Verdana" w:hAnsi="Verdana" w:cs="Arial"/>
          <w:b/>
          <w:color w:val="C0504D" w:themeColor="accent2"/>
          <w:sz w:val="20"/>
          <w:szCs w:val="20"/>
        </w:rPr>
        <w:t>cation</w:t>
      </w:r>
      <w:proofErr w:type="spellEnd"/>
      <w:r w:rsidRPr="00954826">
        <w:rPr>
          <w:rFonts w:ascii="Verdana" w:hAnsi="Verdana" w:cs="Arial"/>
          <w:sz w:val="20"/>
          <w:szCs w:val="20"/>
        </w:rPr>
        <w:t xml:space="preserve"> - </w:t>
      </w:r>
      <w:r w:rsidRPr="00954826">
        <w:rPr>
          <w:rFonts w:ascii="Verdana" w:hAnsi="Verdana" w:cs="Arial"/>
          <w:b/>
          <w:color w:val="C0504D" w:themeColor="accent2"/>
          <w:sz w:val="20"/>
          <w:szCs w:val="20"/>
        </w:rPr>
        <w:t>Li</w:t>
      </w:r>
      <w:r w:rsidRPr="00954826">
        <w:rPr>
          <w:rFonts w:ascii="Verdana" w:hAnsi="Verdana" w:cs="Arial"/>
          <w:b/>
          <w:color w:val="C0504D" w:themeColor="accent2"/>
          <w:sz w:val="20"/>
          <w:szCs w:val="20"/>
          <w:vertAlign w:val="superscript"/>
        </w:rPr>
        <w:t>+</w:t>
      </w:r>
      <w:r w:rsidRPr="00954826">
        <w:rPr>
          <w:rFonts w:ascii="Verdana" w:hAnsi="Verdana" w:cs="Arial"/>
          <w:sz w:val="20"/>
          <w:szCs w:val="20"/>
        </w:rPr>
        <w:t xml:space="preserve">. </w:t>
      </w:r>
    </w:p>
    <w:p w:rsidR="007E0CEE" w:rsidRDefault="00EC434C" w:rsidP="00EC434C">
      <w:pPr>
        <w:rPr>
          <w:rFonts w:ascii="Verdana" w:hAnsi="Verdana" w:cs="Arial"/>
          <w:sz w:val="20"/>
          <w:szCs w:val="20"/>
        </w:rPr>
      </w:pPr>
      <w:r w:rsidRPr="00954826">
        <w:rPr>
          <w:rFonts w:ascii="Verdana" w:hAnsi="Verdana" w:cs="Arial"/>
          <w:b/>
          <w:color w:val="C0504D" w:themeColor="accent2"/>
          <w:sz w:val="20"/>
          <w:szCs w:val="20"/>
        </w:rPr>
        <w:t>Non-metals</w:t>
      </w:r>
      <w:r w:rsidRPr="00954826">
        <w:rPr>
          <w:rFonts w:ascii="Verdana" w:hAnsi="Verdana" w:cs="Arial"/>
          <w:sz w:val="20"/>
          <w:szCs w:val="20"/>
        </w:rPr>
        <w:t xml:space="preserve"> can gain elections and achieve closed shell electron configuration of next noble gas element. E.g. Fluorine-F could can gain an electron and become like neon-Ne forming a </w:t>
      </w:r>
      <w:r w:rsidRPr="00954826">
        <w:rPr>
          <w:rFonts w:ascii="Verdana" w:hAnsi="Verdana" w:cs="Arial"/>
          <w:b/>
          <w:color w:val="C0504D" w:themeColor="accent2"/>
          <w:sz w:val="20"/>
          <w:szCs w:val="20"/>
        </w:rPr>
        <w:t>stable anion</w:t>
      </w:r>
      <w:proofErr w:type="gramStart"/>
      <w:r w:rsidRPr="00954826">
        <w:rPr>
          <w:rFonts w:ascii="Verdana" w:hAnsi="Verdana" w:cs="Arial"/>
          <w:sz w:val="20"/>
          <w:szCs w:val="20"/>
        </w:rPr>
        <w:t>,-</w:t>
      </w:r>
      <w:proofErr w:type="gramEnd"/>
      <w:r w:rsidRPr="00954826">
        <w:rPr>
          <w:rFonts w:ascii="Verdana" w:hAnsi="Verdana" w:cs="Arial"/>
          <w:sz w:val="20"/>
          <w:szCs w:val="20"/>
        </w:rPr>
        <w:t xml:space="preserve">  </w:t>
      </w:r>
      <w:r w:rsidRPr="00954826">
        <w:rPr>
          <w:rFonts w:ascii="Verdana" w:hAnsi="Verdana" w:cs="Arial"/>
          <w:b/>
          <w:color w:val="C0504D" w:themeColor="accent2"/>
          <w:sz w:val="20"/>
          <w:szCs w:val="20"/>
        </w:rPr>
        <w:t>F</w:t>
      </w:r>
      <w:r w:rsidRPr="00954826">
        <w:rPr>
          <w:rFonts w:ascii="Verdana" w:hAnsi="Verdana" w:cs="Arial"/>
          <w:b/>
          <w:color w:val="C0504D" w:themeColor="accent2"/>
          <w:sz w:val="20"/>
          <w:szCs w:val="20"/>
          <w:vertAlign w:val="superscript"/>
        </w:rPr>
        <w:t>-</w:t>
      </w:r>
      <w:r w:rsidRPr="00954826">
        <w:rPr>
          <w:rFonts w:ascii="Verdana" w:hAnsi="Verdana" w:cs="Arial"/>
          <w:sz w:val="20"/>
          <w:szCs w:val="20"/>
        </w:rPr>
        <w:t xml:space="preserve">.  Non-metals need a metal to gain electrons and vice versa.  In the process ions are formed and they are held together by the attractive forces between </w:t>
      </w:r>
      <w:proofErr w:type="spellStart"/>
      <w:r w:rsidRPr="00954826">
        <w:rPr>
          <w:rFonts w:ascii="Verdana" w:hAnsi="Verdana" w:cs="Arial"/>
          <w:sz w:val="20"/>
          <w:szCs w:val="20"/>
        </w:rPr>
        <w:t>cation</w:t>
      </w:r>
      <w:proofErr w:type="spellEnd"/>
      <w:r w:rsidRPr="00954826">
        <w:rPr>
          <w:rFonts w:ascii="Verdana" w:hAnsi="Verdana" w:cs="Arial"/>
          <w:sz w:val="20"/>
          <w:szCs w:val="20"/>
        </w:rPr>
        <w:t xml:space="preserve"> and ions in the </w:t>
      </w:r>
      <w:r w:rsidRPr="00954826">
        <w:rPr>
          <w:rFonts w:ascii="Verdana" w:hAnsi="Verdana" w:cs="Arial"/>
          <w:b/>
          <w:color w:val="C0504D" w:themeColor="accent2"/>
          <w:sz w:val="20"/>
          <w:szCs w:val="20"/>
        </w:rPr>
        <w:t>ionic solid</w:t>
      </w:r>
      <w:r w:rsidRPr="00954826">
        <w:rPr>
          <w:rFonts w:ascii="Verdana" w:hAnsi="Verdana" w:cs="Arial"/>
          <w:sz w:val="20"/>
          <w:szCs w:val="20"/>
        </w:rPr>
        <w:t>.</w:t>
      </w:r>
    </w:p>
    <w:p w:rsidR="0066490F" w:rsidRPr="00954826" w:rsidRDefault="0066490F" w:rsidP="00EC434C">
      <w:pPr>
        <w:rPr>
          <w:rFonts w:ascii="Verdana" w:hAnsi="Verdana" w:cs="Arial"/>
          <w:sz w:val="20"/>
          <w:szCs w:val="20"/>
        </w:rPr>
      </w:pPr>
    </w:p>
    <w:p w:rsidR="00954826" w:rsidRDefault="00954826" w:rsidP="00EC434C">
      <w:pPr>
        <w:rPr>
          <w:rFonts w:ascii="Arial" w:hAnsi="Arial" w:cs="Arial"/>
        </w:rPr>
      </w:pPr>
    </w:p>
    <w:tbl>
      <w:tblPr>
        <w:tblStyle w:val="TableGrid"/>
        <w:tblW w:w="0" w:type="auto"/>
        <w:jc w:val="center"/>
        <w:tblInd w:w="-2012" w:type="dxa"/>
        <w:shd w:val="clear" w:color="auto" w:fill="EEECE1" w:themeFill="background2"/>
        <w:tblLook w:val="04A0"/>
      </w:tblPr>
      <w:tblGrid>
        <w:gridCol w:w="3346"/>
        <w:gridCol w:w="6159"/>
      </w:tblGrid>
      <w:tr w:rsidR="007E0CEE" w:rsidTr="00EB08E2">
        <w:trPr>
          <w:jc w:val="center"/>
        </w:trPr>
        <w:tc>
          <w:tcPr>
            <w:tcW w:w="3346" w:type="dxa"/>
            <w:shd w:val="clear" w:color="auto" w:fill="EEECE1" w:themeFill="background2"/>
          </w:tcPr>
          <w:p w:rsidR="007E0CEE" w:rsidRDefault="007E0CEE" w:rsidP="00EC434C">
            <w:pPr>
              <w:rPr>
                <w:rFonts w:ascii="Arial" w:hAnsi="Arial" w:cs="Arial"/>
              </w:rPr>
            </w:pPr>
          </w:p>
        </w:tc>
        <w:tc>
          <w:tcPr>
            <w:tcW w:w="6045" w:type="dxa"/>
            <w:shd w:val="clear" w:color="auto" w:fill="EEECE1" w:themeFill="background2"/>
          </w:tcPr>
          <w:p w:rsidR="007E0CEE" w:rsidRPr="00810B3F" w:rsidRDefault="007E0CEE" w:rsidP="007E0CEE">
            <w:pPr>
              <w:jc w:val="center"/>
              <w:rPr>
                <w:rFonts w:ascii="Arial" w:hAnsi="Arial" w:cs="Arial"/>
                <w:b/>
                <w:color w:val="C0504D" w:themeColor="accent2"/>
              </w:rPr>
            </w:pPr>
            <w:r w:rsidRPr="00810B3F">
              <w:rPr>
                <w:rFonts w:ascii="Arial" w:hAnsi="Arial" w:cs="Arial"/>
                <w:b/>
                <w:color w:val="C0504D" w:themeColor="accent2"/>
              </w:rPr>
              <w:t>Predicting charge of Ions of Representative Elements</w:t>
            </w:r>
          </w:p>
        </w:tc>
      </w:tr>
      <w:tr w:rsidR="007E0CEE" w:rsidTr="00EB08E2">
        <w:trPr>
          <w:trHeight w:val="638"/>
          <w:jc w:val="center"/>
        </w:trPr>
        <w:tc>
          <w:tcPr>
            <w:tcW w:w="3346" w:type="dxa"/>
            <w:shd w:val="clear" w:color="auto" w:fill="EEECE1" w:themeFill="background2"/>
            <w:vAlign w:val="center"/>
          </w:tcPr>
          <w:p w:rsidR="007E0CEE" w:rsidRPr="007E0CEE" w:rsidRDefault="007E0CEE" w:rsidP="007E0CEE">
            <w:pPr>
              <w:rPr>
                <w:rFonts w:ascii="Arial" w:hAnsi="Arial" w:cs="Arial"/>
                <w:b/>
              </w:rPr>
            </w:pPr>
            <w:r>
              <w:rPr>
                <w:rFonts w:ascii="Arial" w:hAnsi="Arial" w:cs="Arial"/>
                <w:b/>
              </w:rPr>
              <w:t xml:space="preserve">Periodic Table </w:t>
            </w:r>
            <w:r w:rsidRPr="007E0CEE">
              <w:rPr>
                <w:rFonts w:ascii="Arial" w:hAnsi="Arial" w:cs="Arial"/>
                <w:b/>
              </w:rPr>
              <w:t>Group Number</w:t>
            </w:r>
          </w:p>
        </w:tc>
        <w:tc>
          <w:tcPr>
            <w:tcW w:w="6045" w:type="dxa"/>
            <w:vMerge w:val="restart"/>
            <w:shd w:val="clear" w:color="auto" w:fill="EEECE1" w:themeFill="background2"/>
          </w:tcPr>
          <w:p w:rsidR="007E0CEE" w:rsidRDefault="00EB08E2" w:rsidP="00EC434C">
            <w:pPr>
              <w:rPr>
                <w:rFonts w:ascii="Arial" w:hAnsi="Arial" w:cs="Arial"/>
              </w:rPr>
            </w:pPr>
            <w:r>
              <w:object w:dxaOrig="6495" w:dyaOrig="4320">
                <v:shape id="_x0000_i1033" type="#_x0000_t75" style="width:297pt;height:197.25pt" o:ole="">
                  <v:imagedata r:id="rId26" o:title=""/>
                </v:shape>
                <o:OLEObject Type="Embed" ProgID="PBrush" ShapeID="_x0000_i1033" DrawAspect="Content" ObjectID="_1299186537" r:id="rId27"/>
              </w:object>
            </w:r>
          </w:p>
        </w:tc>
      </w:tr>
      <w:tr w:rsidR="007E0CEE" w:rsidTr="00EB08E2">
        <w:trPr>
          <w:trHeight w:val="665"/>
          <w:jc w:val="center"/>
        </w:trPr>
        <w:tc>
          <w:tcPr>
            <w:tcW w:w="3346" w:type="dxa"/>
            <w:shd w:val="clear" w:color="auto" w:fill="EEECE1" w:themeFill="background2"/>
          </w:tcPr>
          <w:p w:rsidR="007E0CEE" w:rsidRPr="007E0CEE" w:rsidRDefault="007E0CEE" w:rsidP="00EC434C">
            <w:pPr>
              <w:rPr>
                <w:rFonts w:ascii="Arial" w:hAnsi="Arial" w:cs="Arial"/>
                <w:b/>
              </w:rPr>
            </w:pPr>
            <w:r w:rsidRPr="007E0CEE">
              <w:rPr>
                <w:rFonts w:ascii="Arial" w:hAnsi="Arial" w:cs="Arial"/>
                <w:b/>
              </w:rPr>
              <w:t>Common Lewis electron-dot symbols</w:t>
            </w:r>
          </w:p>
        </w:tc>
        <w:tc>
          <w:tcPr>
            <w:tcW w:w="6045" w:type="dxa"/>
            <w:vMerge/>
            <w:shd w:val="clear" w:color="auto" w:fill="EEECE1" w:themeFill="background2"/>
          </w:tcPr>
          <w:p w:rsidR="007E0CEE" w:rsidRPr="007E0CEE" w:rsidRDefault="007E0CEE" w:rsidP="00EC434C">
            <w:pPr>
              <w:rPr>
                <w:rFonts w:ascii="Arial" w:hAnsi="Arial" w:cs="Arial"/>
              </w:rPr>
            </w:pPr>
          </w:p>
        </w:tc>
      </w:tr>
      <w:tr w:rsidR="007E0CEE" w:rsidTr="00EB08E2">
        <w:trPr>
          <w:trHeight w:val="800"/>
          <w:jc w:val="center"/>
        </w:trPr>
        <w:tc>
          <w:tcPr>
            <w:tcW w:w="3346" w:type="dxa"/>
            <w:shd w:val="clear" w:color="auto" w:fill="EEECE1" w:themeFill="background2"/>
          </w:tcPr>
          <w:p w:rsidR="007E0CEE" w:rsidRPr="007E0CEE" w:rsidRDefault="007E0CEE" w:rsidP="00EC434C">
            <w:pPr>
              <w:rPr>
                <w:rFonts w:ascii="Arial" w:hAnsi="Arial" w:cs="Arial"/>
                <w:b/>
              </w:rPr>
            </w:pPr>
            <w:r w:rsidRPr="007E0CEE">
              <w:rPr>
                <w:rFonts w:ascii="Arial" w:hAnsi="Arial" w:cs="Arial"/>
                <w:b/>
              </w:rPr>
              <w:t xml:space="preserve">Lewis electron-dot symbols  </w:t>
            </w:r>
          </w:p>
          <w:p w:rsidR="007E0CEE" w:rsidRPr="007E0CEE" w:rsidRDefault="007E0CEE" w:rsidP="00EC434C">
            <w:pPr>
              <w:rPr>
                <w:rFonts w:ascii="Arial" w:hAnsi="Arial" w:cs="Arial"/>
                <w:b/>
              </w:rPr>
            </w:pPr>
            <w:r w:rsidRPr="007E0CEE">
              <w:rPr>
                <w:rFonts w:ascii="Arial" w:hAnsi="Arial" w:cs="Arial"/>
                <w:b/>
              </w:rPr>
              <w:t>2</w:t>
            </w:r>
            <w:r w:rsidRPr="007E0CEE">
              <w:rPr>
                <w:rFonts w:ascii="Arial" w:hAnsi="Arial" w:cs="Arial"/>
                <w:b/>
                <w:vertAlign w:val="superscript"/>
              </w:rPr>
              <w:t>nd</w:t>
            </w:r>
            <w:r w:rsidRPr="007E0CEE">
              <w:rPr>
                <w:rFonts w:ascii="Arial" w:hAnsi="Arial" w:cs="Arial"/>
                <w:b/>
              </w:rPr>
              <w:t xml:space="preserve"> period elements</w:t>
            </w:r>
          </w:p>
        </w:tc>
        <w:tc>
          <w:tcPr>
            <w:tcW w:w="6045" w:type="dxa"/>
            <w:vMerge/>
            <w:shd w:val="clear" w:color="auto" w:fill="EEECE1" w:themeFill="background2"/>
          </w:tcPr>
          <w:p w:rsidR="007E0CEE" w:rsidRPr="007E0CEE" w:rsidRDefault="007E0CEE" w:rsidP="00EC434C">
            <w:pPr>
              <w:rPr>
                <w:rFonts w:ascii="Arial" w:hAnsi="Arial" w:cs="Arial"/>
              </w:rPr>
            </w:pPr>
          </w:p>
        </w:tc>
      </w:tr>
      <w:tr w:rsidR="007E0CEE" w:rsidTr="00EB08E2">
        <w:trPr>
          <w:trHeight w:val="710"/>
          <w:jc w:val="center"/>
        </w:trPr>
        <w:tc>
          <w:tcPr>
            <w:tcW w:w="3346" w:type="dxa"/>
            <w:shd w:val="clear" w:color="auto" w:fill="EEECE1" w:themeFill="background2"/>
          </w:tcPr>
          <w:p w:rsidR="007E0CEE" w:rsidRPr="007E0CEE" w:rsidRDefault="007E0CEE" w:rsidP="007E0CEE">
            <w:pPr>
              <w:rPr>
                <w:rFonts w:ascii="Arial" w:hAnsi="Arial" w:cs="Arial"/>
                <w:b/>
              </w:rPr>
            </w:pPr>
            <w:r w:rsidRPr="007E0CEE">
              <w:rPr>
                <w:rFonts w:ascii="Arial" w:hAnsi="Arial" w:cs="Arial"/>
                <w:b/>
              </w:rPr>
              <w:t xml:space="preserve">Lewis electron-dot symbols  </w:t>
            </w:r>
          </w:p>
          <w:p w:rsidR="007E0CEE" w:rsidRPr="007E0CEE" w:rsidRDefault="007E0CEE" w:rsidP="00EB08E2">
            <w:pPr>
              <w:rPr>
                <w:rFonts w:ascii="Arial" w:hAnsi="Arial" w:cs="Arial"/>
                <w:b/>
              </w:rPr>
            </w:pPr>
            <w:r w:rsidRPr="007E0CEE">
              <w:rPr>
                <w:rFonts w:ascii="Arial" w:hAnsi="Arial" w:cs="Arial"/>
                <w:b/>
              </w:rPr>
              <w:t>the ions of 2</w:t>
            </w:r>
            <w:r w:rsidRPr="007E0CEE">
              <w:rPr>
                <w:rFonts w:ascii="Arial" w:hAnsi="Arial" w:cs="Arial"/>
                <w:b/>
                <w:vertAlign w:val="superscript"/>
              </w:rPr>
              <w:t>nd</w:t>
            </w:r>
            <w:r w:rsidRPr="007E0CEE">
              <w:rPr>
                <w:rFonts w:ascii="Arial" w:hAnsi="Arial" w:cs="Arial"/>
                <w:b/>
              </w:rPr>
              <w:t xml:space="preserve"> period </w:t>
            </w:r>
          </w:p>
        </w:tc>
        <w:tc>
          <w:tcPr>
            <w:tcW w:w="6045" w:type="dxa"/>
            <w:vMerge/>
            <w:shd w:val="clear" w:color="auto" w:fill="EEECE1" w:themeFill="background2"/>
          </w:tcPr>
          <w:p w:rsidR="007E0CEE" w:rsidRPr="007E0CEE" w:rsidRDefault="007E0CEE" w:rsidP="00EC434C">
            <w:pPr>
              <w:rPr>
                <w:rFonts w:ascii="Arial" w:hAnsi="Arial" w:cs="Arial"/>
              </w:rPr>
            </w:pPr>
          </w:p>
        </w:tc>
      </w:tr>
      <w:tr w:rsidR="007E0CEE" w:rsidTr="00EB08E2">
        <w:trPr>
          <w:trHeight w:val="620"/>
          <w:jc w:val="center"/>
        </w:trPr>
        <w:tc>
          <w:tcPr>
            <w:tcW w:w="3346" w:type="dxa"/>
            <w:shd w:val="clear" w:color="auto" w:fill="EEECE1" w:themeFill="background2"/>
          </w:tcPr>
          <w:p w:rsidR="007E0CEE" w:rsidRPr="007E0CEE" w:rsidRDefault="007E0CEE" w:rsidP="00EB08E2">
            <w:pPr>
              <w:rPr>
                <w:rFonts w:ascii="Arial" w:hAnsi="Arial" w:cs="Arial"/>
                <w:b/>
              </w:rPr>
            </w:pPr>
            <w:r w:rsidRPr="007E0CEE">
              <w:rPr>
                <w:rFonts w:ascii="Arial" w:hAnsi="Arial" w:cs="Arial"/>
                <w:b/>
              </w:rPr>
              <w:t>`Charge on ions of 2</w:t>
            </w:r>
            <w:r w:rsidRPr="007E0CEE">
              <w:rPr>
                <w:rFonts w:ascii="Arial" w:hAnsi="Arial" w:cs="Arial"/>
                <w:b/>
                <w:vertAlign w:val="superscript"/>
              </w:rPr>
              <w:t>nd</w:t>
            </w:r>
            <w:r w:rsidRPr="007E0CEE">
              <w:rPr>
                <w:rFonts w:ascii="Arial" w:hAnsi="Arial" w:cs="Arial"/>
                <w:b/>
              </w:rPr>
              <w:t xml:space="preserve"> </w:t>
            </w:r>
            <w:r w:rsidR="00EB08E2">
              <w:rPr>
                <w:rFonts w:ascii="Arial" w:hAnsi="Arial" w:cs="Arial"/>
                <w:b/>
              </w:rPr>
              <w:t>p</w:t>
            </w:r>
            <w:r w:rsidRPr="007E0CEE">
              <w:rPr>
                <w:rFonts w:ascii="Arial" w:hAnsi="Arial" w:cs="Arial"/>
                <w:b/>
              </w:rPr>
              <w:t>eriod elements.</w:t>
            </w:r>
          </w:p>
        </w:tc>
        <w:tc>
          <w:tcPr>
            <w:tcW w:w="6045" w:type="dxa"/>
            <w:vMerge/>
            <w:shd w:val="clear" w:color="auto" w:fill="EEECE1" w:themeFill="background2"/>
          </w:tcPr>
          <w:p w:rsidR="007E0CEE" w:rsidRPr="007E0CEE" w:rsidRDefault="007E0CEE" w:rsidP="00EC434C">
            <w:pPr>
              <w:rPr>
                <w:rFonts w:ascii="Arial" w:hAnsi="Arial" w:cs="Arial"/>
              </w:rPr>
            </w:pPr>
          </w:p>
        </w:tc>
      </w:tr>
      <w:tr w:rsidR="007E0CEE" w:rsidTr="00EB08E2">
        <w:trPr>
          <w:trHeight w:val="750"/>
          <w:jc w:val="center"/>
        </w:trPr>
        <w:tc>
          <w:tcPr>
            <w:tcW w:w="3346" w:type="dxa"/>
            <w:shd w:val="clear" w:color="auto" w:fill="EEECE1" w:themeFill="background2"/>
          </w:tcPr>
          <w:p w:rsidR="007E0CEE" w:rsidRPr="007E0CEE" w:rsidRDefault="007E0CEE" w:rsidP="00EC434C">
            <w:pPr>
              <w:rPr>
                <w:rFonts w:ascii="Arial" w:hAnsi="Arial" w:cs="Arial"/>
                <w:b/>
              </w:rPr>
            </w:pPr>
          </w:p>
        </w:tc>
        <w:tc>
          <w:tcPr>
            <w:tcW w:w="6045" w:type="dxa"/>
            <w:vMerge/>
            <w:shd w:val="clear" w:color="auto" w:fill="EEECE1" w:themeFill="background2"/>
          </w:tcPr>
          <w:p w:rsidR="007E0CEE" w:rsidRPr="007E0CEE" w:rsidRDefault="007E0CEE" w:rsidP="00EC434C">
            <w:pPr>
              <w:rPr>
                <w:rFonts w:ascii="Arial" w:hAnsi="Arial" w:cs="Arial"/>
              </w:rPr>
            </w:pPr>
          </w:p>
        </w:tc>
      </w:tr>
    </w:tbl>
    <w:p w:rsidR="00EC434C" w:rsidRDefault="00EC434C" w:rsidP="00EC434C">
      <w:pPr>
        <w:rPr>
          <w:rFonts w:ascii="Arial" w:hAnsi="Arial" w:cs="Arial"/>
          <w:b/>
          <w:color w:val="C0504D" w:themeColor="accent2"/>
        </w:rPr>
      </w:pPr>
    </w:p>
    <w:p w:rsidR="005D3DC9" w:rsidRPr="0066490F" w:rsidRDefault="00A32AC1" w:rsidP="00EC434C">
      <w:pPr>
        <w:rPr>
          <w:rFonts w:ascii="Verdana" w:hAnsi="Verdana" w:cs="Arial"/>
          <w:b/>
          <w:color w:val="C0504D" w:themeColor="accent2"/>
          <w:sz w:val="24"/>
          <w:szCs w:val="24"/>
        </w:rPr>
      </w:pPr>
      <w:r w:rsidRPr="0066490F">
        <w:rPr>
          <w:rFonts w:ascii="Verdana" w:hAnsi="Verdana" w:cs="Arial"/>
          <w:b/>
          <w:color w:val="C0504D" w:themeColor="accent2"/>
          <w:sz w:val="24"/>
          <w:szCs w:val="24"/>
        </w:rPr>
        <w:t>4</w:t>
      </w:r>
      <w:r w:rsidR="0099617D" w:rsidRPr="0066490F">
        <w:rPr>
          <w:rFonts w:ascii="Verdana" w:hAnsi="Verdana" w:cs="Arial"/>
          <w:b/>
          <w:color w:val="C0504D" w:themeColor="accent2"/>
          <w:sz w:val="24"/>
          <w:szCs w:val="24"/>
        </w:rPr>
        <w:t xml:space="preserve">.6 </w:t>
      </w:r>
      <w:r w:rsidR="005D3DC9" w:rsidRPr="0066490F">
        <w:rPr>
          <w:rFonts w:ascii="Verdana" w:hAnsi="Verdana" w:cs="Arial"/>
          <w:b/>
          <w:color w:val="C0504D" w:themeColor="accent2"/>
          <w:sz w:val="24"/>
          <w:szCs w:val="24"/>
        </w:rPr>
        <w:t xml:space="preserve">Lewis Structures for Ionic </w:t>
      </w:r>
      <w:r w:rsidR="0099617D" w:rsidRPr="0066490F">
        <w:rPr>
          <w:rFonts w:ascii="Verdana" w:hAnsi="Verdana" w:cs="Arial"/>
          <w:b/>
          <w:color w:val="C0504D" w:themeColor="accent2"/>
          <w:sz w:val="24"/>
          <w:szCs w:val="24"/>
        </w:rPr>
        <w:t>Compound</w:t>
      </w:r>
      <w:r w:rsidR="005D3DC9" w:rsidRPr="0066490F">
        <w:rPr>
          <w:rFonts w:ascii="Verdana" w:hAnsi="Verdana" w:cs="Arial"/>
          <w:b/>
          <w:color w:val="C0504D" w:themeColor="accent2"/>
          <w:sz w:val="24"/>
          <w:szCs w:val="24"/>
        </w:rPr>
        <w:t>s</w:t>
      </w:r>
    </w:p>
    <w:tbl>
      <w:tblPr>
        <w:tblStyle w:val="TableGrid"/>
        <w:tblW w:w="0" w:type="auto"/>
        <w:jc w:val="center"/>
        <w:tblInd w:w="-2012" w:type="dxa"/>
        <w:shd w:val="clear" w:color="auto" w:fill="EEECE1" w:themeFill="background2"/>
        <w:tblLook w:val="04A0"/>
      </w:tblPr>
      <w:tblGrid>
        <w:gridCol w:w="3040"/>
        <w:gridCol w:w="6576"/>
      </w:tblGrid>
      <w:tr w:rsidR="00842B2C" w:rsidTr="00954826">
        <w:trPr>
          <w:trHeight w:val="236"/>
          <w:jc w:val="center"/>
        </w:trPr>
        <w:tc>
          <w:tcPr>
            <w:tcW w:w="3040" w:type="dxa"/>
            <w:shd w:val="clear" w:color="auto" w:fill="EEECE1" w:themeFill="background2"/>
          </w:tcPr>
          <w:p w:rsidR="00842B2C" w:rsidRDefault="00842B2C" w:rsidP="00C40FDA">
            <w:pPr>
              <w:rPr>
                <w:rFonts w:ascii="Arial" w:hAnsi="Arial" w:cs="Arial"/>
              </w:rPr>
            </w:pPr>
          </w:p>
        </w:tc>
        <w:tc>
          <w:tcPr>
            <w:tcW w:w="6576" w:type="dxa"/>
            <w:shd w:val="clear" w:color="auto" w:fill="EEECE1" w:themeFill="background2"/>
          </w:tcPr>
          <w:p w:rsidR="00842B2C" w:rsidRPr="00810B3F" w:rsidRDefault="00842B2C" w:rsidP="00C40FDA">
            <w:pPr>
              <w:jc w:val="center"/>
              <w:rPr>
                <w:rFonts w:ascii="Arial" w:hAnsi="Arial" w:cs="Arial"/>
                <w:b/>
                <w:color w:val="C0504D" w:themeColor="accent2"/>
              </w:rPr>
            </w:pPr>
            <w:r>
              <w:rPr>
                <w:rFonts w:ascii="Arial" w:hAnsi="Arial" w:cs="Arial"/>
                <w:b/>
                <w:color w:val="C0504D" w:themeColor="accent2"/>
              </w:rPr>
              <w:t xml:space="preserve">Lewis Structure of </w:t>
            </w:r>
            <w:r w:rsidRPr="00810B3F">
              <w:rPr>
                <w:rFonts w:ascii="Arial" w:hAnsi="Arial" w:cs="Arial"/>
                <w:b/>
                <w:color w:val="C0504D" w:themeColor="accent2"/>
              </w:rPr>
              <w:t xml:space="preserve"> Ions of Representative Elements</w:t>
            </w:r>
          </w:p>
        </w:tc>
      </w:tr>
      <w:tr w:rsidR="00842B2C" w:rsidTr="00954826">
        <w:trPr>
          <w:trHeight w:val="592"/>
          <w:jc w:val="center"/>
        </w:trPr>
        <w:tc>
          <w:tcPr>
            <w:tcW w:w="3040" w:type="dxa"/>
            <w:shd w:val="clear" w:color="auto" w:fill="EEECE1" w:themeFill="background2"/>
            <w:vAlign w:val="center"/>
          </w:tcPr>
          <w:p w:rsidR="00842B2C" w:rsidRPr="007E0CEE" w:rsidRDefault="00842B2C" w:rsidP="00C40FDA">
            <w:pPr>
              <w:rPr>
                <w:rFonts w:ascii="Arial" w:hAnsi="Arial" w:cs="Arial"/>
                <w:b/>
              </w:rPr>
            </w:pPr>
            <w:r>
              <w:rPr>
                <w:rFonts w:ascii="Arial" w:hAnsi="Arial" w:cs="Arial"/>
                <w:b/>
              </w:rPr>
              <w:t xml:space="preserve">Periodic Table </w:t>
            </w:r>
            <w:r w:rsidRPr="007E0CEE">
              <w:rPr>
                <w:rFonts w:ascii="Arial" w:hAnsi="Arial" w:cs="Arial"/>
                <w:b/>
              </w:rPr>
              <w:t>Group Number</w:t>
            </w:r>
          </w:p>
        </w:tc>
        <w:tc>
          <w:tcPr>
            <w:tcW w:w="6576" w:type="dxa"/>
            <w:vMerge w:val="restart"/>
            <w:shd w:val="clear" w:color="auto" w:fill="EEECE1" w:themeFill="background2"/>
          </w:tcPr>
          <w:p w:rsidR="00842B2C" w:rsidRDefault="00842B2C" w:rsidP="00C40FDA">
            <w:pPr>
              <w:rPr>
                <w:rFonts w:ascii="Arial" w:hAnsi="Arial" w:cs="Arial"/>
              </w:rPr>
            </w:pPr>
            <w:r w:rsidRPr="00842B2C">
              <w:rPr>
                <w:rFonts w:ascii="Arial" w:hAnsi="Arial" w:cs="Arial"/>
                <w:noProof/>
              </w:rPr>
              <w:drawing>
                <wp:inline distT="0" distB="0" distL="0" distR="0">
                  <wp:extent cx="4019550" cy="1949988"/>
                  <wp:effectExtent l="19050" t="0" r="0" b="0"/>
                  <wp:docPr id="14"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8"/>
                          <a:srcRect/>
                          <a:stretch>
                            <a:fillRect/>
                          </a:stretch>
                        </pic:blipFill>
                        <pic:spPr bwMode="auto">
                          <a:xfrm>
                            <a:off x="0" y="0"/>
                            <a:ext cx="4019550" cy="1949988"/>
                          </a:xfrm>
                          <a:prstGeom prst="rect">
                            <a:avLst/>
                          </a:prstGeom>
                          <a:noFill/>
                          <a:ln w="9525">
                            <a:noFill/>
                            <a:miter lim="800000"/>
                            <a:headEnd/>
                            <a:tailEnd/>
                          </a:ln>
                        </pic:spPr>
                      </pic:pic>
                    </a:graphicData>
                  </a:graphic>
                </wp:inline>
              </w:drawing>
            </w:r>
          </w:p>
        </w:tc>
      </w:tr>
      <w:tr w:rsidR="00842B2C" w:rsidTr="00954826">
        <w:trPr>
          <w:trHeight w:val="917"/>
          <w:jc w:val="center"/>
        </w:trPr>
        <w:tc>
          <w:tcPr>
            <w:tcW w:w="3040" w:type="dxa"/>
            <w:shd w:val="clear" w:color="auto" w:fill="EEECE1" w:themeFill="background2"/>
          </w:tcPr>
          <w:p w:rsidR="00842B2C" w:rsidRPr="007E0CEE" w:rsidRDefault="00842B2C" w:rsidP="00842B2C">
            <w:pPr>
              <w:rPr>
                <w:rFonts w:ascii="Arial" w:hAnsi="Arial" w:cs="Arial"/>
                <w:b/>
              </w:rPr>
            </w:pPr>
            <w:r w:rsidRPr="007E0CEE">
              <w:rPr>
                <w:rFonts w:ascii="Arial" w:hAnsi="Arial" w:cs="Arial"/>
                <w:b/>
              </w:rPr>
              <w:t xml:space="preserve">Lewis electron-dot symbols  </w:t>
            </w:r>
          </w:p>
          <w:p w:rsidR="00842B2C" w:rsidRPr="007E0CEE" w:rsidRDefault="00842B2C" w:rsidP="00842B2C">
            <w:pPr>
              <w:rPr>
                <w:rFonts w:ascii="Arial" w:hAnsi="Arial" w:cs="Arial"/>
                <w:b/>
              </w:rPr>
            </w:pPr>
            <w:r w:rsidRPr="007E0CEE">
              <w:rPr>
                <w:rFonts w:ascii="Arial" w:hAnsi="Arial" w:cs="Arial"/>
                <w:b/>
              </w:rPr>
              <w:t>2</w:t>
            </w:r>
            <w:r w:rsidRPr="007E0CEE">
              <w:rPr>
                <w:rFonts w:ascii="Arial" w:hAnsi="Arial" w:cs="Arial"/>
                <w:b/>
                <w:vertAlign w:val="superscript"/>
              </w:rPr>
              <w:t>nd</w:t>
            </w:r>
            <w:r w:rsidRPr="007E0CEE">
              <w:rPr>
                <w:rFonts w:ascii="Arial" w:hAnsi="Arial" w:cs="Arial"/>
                <w:b/>
              </w:rPr>
              <w:t xml:space="preserve"> period elements</w:t>
            </w:r>
          </w:p>
        </w:tc>
        <w:tc>
          <w:tcPr>
            <w:tcW w:w="6576" w:type="dxa"/>
            <w:vMerge/>
            <w:shd w:val="clear" w:color="auto" w:fill="EEECE1" w:themeFill="background2"/>
          </w:tcPr>
          <w:p w:rsidR="00842B2C" w:rsidRPr="007E0CEE" w:rsidRDefault="00842B2C" w:rsidP="00C40FDA">
            <w:pPr>
              <w:rPr>
                <w:rFonts w:ascii="Arial" w:hAnsi="Arial" w:cs="Arial"/>
              </w:rPr>
            </w:pPr>
          </w:p>
        </w:tc>
      </w:tr>
      <w:tr w:rsidR="00842B2C" w:rsidTr="00954826">
        <w:trPr>
          <w:trHeight w:val="742"/>
          <w:jc w:val="center"/>
        </w:trPr>
        <w:tc>
          <w:tcPr>
            <w:tcW w:w="3040" w:type="dxa"/>
            <w:shd w:val="clear" w:color="auto" w:fill="EEECE1" w:themeFill="background2"/>
          </w:tcPr>
          <w:p w:rsidR="00842B2C" w:rsidRPr="007E0CEE" w:rsidRDefault="00842B2C" w:rsidP="00842B2C">
            <w:pPr>
              <w:rPr>
                <w:rFonts w:ascii="Arial" w:hAnsi="Arial" w:cs="Arial"/>
                <w:b/>
              </w:rPr>
            </w:pPr>
            <w:r w:rsidRPr="007E0CEE">
              <w:rPr>
                <w:rFonts w:ascii="Arial" w:hAnsi="Arial" w:cs="Arial"/>
                <w:b/>
              </w:rPr>
              <w:t xml:space="preserve">Lewis electron-dot symbols  </w:t>
            </w:r>
          </w:p>
          <w:p w:rsidR="00842B2C" w:rsidRPr="007E0CEE" w:rsidRDefault="00842B2C" w:rsidP="00842B2C">
            <w:pPr>
              <w:rPr>
                <w:rFonts w:ascii="Arial" w:hAnsi="Arial" w:cs="Arial"/>
                <w:b/>
              </w:rPr>
            </w:pPr>
            <w:r w:rsidRPr="007E0CEE">
              <w:rPr>
                <w:rFonts w:ascii="Arial" w:hAnsi="Arial" w:cs="Arial"/>
                <w:b/>
              </w:rPr>
              <w:t>the ions of 2</w:t>
            </w:r>
            <w:r w:rsidRPr="007E0CEE">
              <w:rPr>
                <w:rFonts w:ascii="Arial" w:hAnsi="Arial" w:cs="Arial"/>
                <w:b/>
                <w:vertAlign w:val="superscript"/>
              </w:rPr>
              <w:t>nd</w:t>
            </w:r>
            <w:r w:rsidRPr="007E0CEE">
              <w:rPr>
                <w:rFonts w:ascii="Arial" w:hAnsi="Arial" w:cs="Arial"/>
                <w:b/>
              </w:rPr>
              <w:t xml:space="preserve"> period</w:t>
            </w:r>
          </w:p>
        </w:tc>
        <w:tc>
          <w:tcPr>
            <w:tcW w:w="6576" w:type="dxa"/>
            <w:vMerge/>
            <w:shd w:val="clear" w:color="auto" w:fill="EEECE1" w:themeFill="background2"/>
          </w:tcPr>
          <w:p w:rsidR="00842B2C" w:rsidRPr="007E0CEE" w:rsidRDefault="00842B2C" w:rsidP="00C40FDA">
            <w:pPr>
              <w:rPr>
                <w:rFonts w:ascii="Arial" w:hAnsi="Arial" w:cs="Arial"/>
              </w:rPr>
            </w:pPr>
          </w:p>
        </w:tc>
      </w:tr>
      <w:tr w:rsidR="00842B2C" w:rsidTr="00954826">
        <w:trPr>
          <w:trHeight w:val="876"/>
          <w:jc w:val="center"/>
        </w:trPr>
        <w:tc>
          <w:tcPr>
            <w:tcW w:w="3040" w:type="dxa"/>
            <w:shd w:val="clear" w:color="auto" w:fill="EEECE1" w:themeFill="background2"/>
          </w:tcPr>
          <w:p w:rsidR="00842B2C" w:rsidRPr="007E0CEE" w:rsidRDefault="00842B2C" w:rsidP="00C40FDA">
            <w:pPr>
              <w:rPr>
                <w:rFonts w:ascii="Arial" w:hAnsi="Arial" w:cs="Arial"/>
                <w:b/>
              </w:rPr>
            </w:pPr>
            <w:r w:rsidRPr="007E0CEE">
              <w:rPr>
                <w:rFonts w:ascii="Arial" w:hAnsi="Arial" w:cs="Arial"/>
                <w:b/>
              </w:rPr>
              <w:t xml:space="preserve"> </w:t>
            </w:r>
            <w:r>
              <w:rPr>
                <w:rFonts w:ascii="Arial" w:hAnsi="Arial" w:cs="Arial"/>
                <w:b/>
              </w:rPr>
              <w:t xml:space="preserve">Lewis symbols of ions of </w:t>
            </w:r>
            <w:r w:rsidRPr="007E0CEE">
              <w:rPr>
                <w:rFonts w:ascii="Arial" w:hAnsi="Arial" w:cs="Arial"/>
                <w:b/>
              </w:rPr>
              <w:t>2</w:t>
            </w:r>
            <w:r w:rsidRPr="007E0CEE">
              <w:rPr>
                <w:rFonts w:ascii="Arial" w:hAnsi="Arial" w:cs="Arial"/>
                <w:b/>
                <w:vertAlign w:val="superscript"/>
              </w:rPr>
              <w:t>nd</w:t>
            </w:r>
            <w:r w:rsidRPr="007E0CEE">
              <w:rPr>
                <w:rFonts w:ascii="Arial" w:hAnsi="Arial" w:cs="Arial"/>
                <w:b/>
              </w:rPr>
              <w:t xml:space="preserve"> period</w:t>
            </w:r>
          </w:p>
        </w:tc>
        <w:tc>
          <w:tcPr>
            <w:tcW w:w="6576" w:type="dxa"/>
            <w:vMerge/>
            <w:shd w:val="clear" w:color="auto" w:fill="EEECE1" w:themeFill="background2"/>
          </w:tcPr>
          <w:p w:rsidR="00842B2C" w:rsidRPr="007E0CEE" w:rsidRDefault="00842B2C" w:rsidP="00C40FDA">
            <w:pPr>
              <w:rPr>
                <w:rFonts w:ascii="Arial" w:hAnsi="Arial" w:cs="Arial"/>
              </w:rPr>
            </w:pPr>
          </w:p>
        </w:tc>
      </w:tr>
      <w:tr w:rsidR="00842B2C" w:rsidTr="00954826">
        <w:trPr>
          <w:trHeight w:val="70"/>
          <w:jc w:val="center"/>
        </w:trPr>
        <w:tc>
          <w:tcPr>
            <w:tcW w:w="3040" w:type="dxa"/>
            <w:shd w:val="clear" w:color="auto" w:fill="EEECE1" w:themeFill="background2"/>
          </w:tcPr>
          <w:p w:rsidR="00842B2C" w:rsidRPr="007E0CEE" w:rsidRDefault="00842B2C" w:rsidP="00C40FDA">
            <w:pPr>
              <w:rPr>
                <w:rFonts w:ascii="Arial" w:hAnsi="Arial" w:cs="Arial"/>
                <w:b/>
              </w:rPr>
            </w:pPr>
          </w:p>
        </w:tc>
        <w:tc>
          <w:tcPr>
            <w:tcW w:w="6576" w:type="dxa"/>
            <w:vMerge/>
            <w:shd w:val="clear" w:color="auto" w:fill="EEECE1" w:themeFill="background2"/>
          </w:tcPr>
          <w:p w:rsidR="00842B2C" w:rsidRPr="007E0CEE" w:rsidRDefault="00842B2C" w:rsidP="00C40FDA">
            <w:pPr>
              <w:rPr>
                <w:rFonts w:ascii="Arial" w:hAnsi="Arial" w:cs="Arial"/>
              </w:rPr>
            </w:pPr>
          </w:p>
        </w:tc>
      </w:tr>
    </w:tbl>
    <w:p w:rsidR="00842B2C" w:rsidRDefault="00842B2C" w:rsidP="00EC434C">
      <w:pPr>
        <w:rPr>
          <w:rFonts w:ascii="Arial" w:hAnsi="Arial" w:cs="Arial"/>
          <w:b/>
          <w:color w:val="C0504D" w:themeColor="accent2"/>
        </w:rPr>
      </w:pPr>
    </w:p>
    <w:p w:rsidR="00842B2C" w:rsidRDefault="0066490F" w:rsidP="00EC434C">
      <w:pPr>
        <w:rPr>
          <w:rFonts w:ascii="Arial" w:hAnsi="Arial" w:cs="Arial"/>
          <w:b/>
          <w:color w:val="C0504D" w:themeColor="accent2"/>
        </w:rPr>
      </w:pPr>
      <w:r>
        <w:rPr>
          <w:rFonts w:ascii="Verdana" w:hAnsi="Verdana"/>
          <w:sz w:val="20"/>
          <w:szCs w:val="20"/>
        </w:rPr>
        <w:t>In the formation of calcium bromide, CaBr</w:t>
      </w:r>
      <w:r w:rsidRPr="0066490F">
        <w:rPr>
          <w:rFonts w:ascii="Verdana" w:hAnsi="Verdana"/>
          <w:sz w:val="20"/>
          <w:szCs w:val="20"/>
          <w:vertAlign w:val="subscript"/>
        </w:rPr>
        <w:t>2</w:t>
      </w:r>
      <w:r>
        <w:rPr>
          <w:rFonts w:ascii="Verdana" w:hAnsi="Verdana"/>
          <w:sz w:val="20"/>
          <w:szCs w:val="20"/>
        </w:rPr>
        <w:t xml:space="preserve"> </w:t>
      </w:r>
      <w:r w:rsidRPr="00143A30">
        <w:rPr>
          <w:rFonts w:ascii="Verdana" w:hAnsi="Verdana"/>
          <w:sz w:val="20"/>
          <w:szCs w:val="20"/>
        </w:rPr>
        <w:t xml:space="preserve">Use electron-dot symbols to show the transfer of electrons from calcium atoms to bromine atoms to form ions with noble gas configurations.  Name the compound formed. </w:t>
      </w:r>
      <w:r w:rsidRPr="00143A30">
        <w:rPr>
          <w:rFonts w:ascii="Verdana" w:hAnsi="Verdana"/>
          <w:sz w:val="20"/>
          <w:szCs w:val="20"/>
        </w:rPr>
        <w:br/>
      </w:r>
    </w:p>
    <w:p w:rsidR="007E0CEE" w:rsidRPr="007E0CEE" w:rsidRDefault="005D3DC9" w:rsidP="00EC434C">
      <w:pPr>
        <w:rPr>
          <w:rFonts w:ascii="Arial" w:hAnsi="Arial" w:cs="Arial"/>
          <w:b/>
          <w:color w:val="C0504D" w:themeColor="accent2"/>
        </w:rPr>
      </w:pPr>
      <w:r w:rsidRPr="007E0CEE">
        <w:rPr>
          <w:rFonts w:ascii="Arial" w:hAnsi="Arial" w:cs="Arial"/>
          <w:b/>
          <w:color w:val="C0504D" w:themeColor="accent2"/>
        </w:rPr>
        <w:t>4</w:t>
      </w:r>
      <w:r w:rsidR="0099617D" w:rsidRPr="007E0CEE">
        <w:rPr>
          <w:rFonts w:ascii="Arial" w:hAnsi="Arial" w:cs="Arial"/>
          <w:b/>
          <w:color w:val="C0504D" w:themeColor="accent2"/>
        </w:rPr>
        <w:t>.7 Chemical Formulas for Ionic Compounds</w:t>
      </w:r>
    </w:p>
    <w:p w:rsidR="00143A30" w:rsidRPr="00143A30" w:rsidRDefault="00143A30" w:rsidP="00143A30">
      <w:pPr>
        <w:rPr>
          <w:rFonts w:ascii="Verdana" w:hAnsi="Verdana"/>
          <w:sz w:val="20"/>
          <w:szCs w:val="20"/>
        </w:rPr>
      </w:pPr>
      <w:r w:rsidRPr="00143A30">
        <w:rPr>
          <w:rFonts w:ascii="Verdana" w:hAnsi="Verdana"/>
          <w:sz w:val="20"/>
          <w:szCs w:val="20"/>
        </w:rPr>
        <w:t xml:space="preserve">The </w:t>
      </w:r>
      <w:proofErr w:type="spellStart"/>
      <w:r w:rsidRPr="00143A30">
        <w:rPr>
          <w:rFonts w:ascii="Verdana" w:hAnsi="Verdana"/>
          <w:sz w:val="20"/>
          <w:szCs w:val="20"/>
        </w:rPr>
        <w:t>cation</w:t>
      </w:r>
      <w:proofErr w:type="spellEnd"/>
      <w:r w:rsidRPr="00143A30">
        <w:rPr>
          <w:rFonts w:ascii="Verdana" w:hAnsi="Verdana"/>
          <w:sz w:val="20"/>
          <w:szCs w:val="20"/>
        </w:rPr>
        <w:t xml:space="preserve"> is always named first.  </w:t>
      </w:r>
      <w:r w:rsidRPr="00143A30">
        <w:rPr>
          <w:rFonts w:ascii="Verdana" w:hAnsi="Verdana"/>
          <w:sz w:val="20"/>
          <w:szCs w:val="20"/>
        </w:rPr>
        <w:br/>
      </w:r>
      <w:proofErr w:type="spellStart"/>
      <w:r w:rsidRPr="00143A30">
        <w:rPr>
          <w:rFonts w:ascii="Verdana" w:hAnsi="Verdana"/>
          <w:sz w:val="20"/>
          <w:szCs w:val="20"/>
        </w:rPr>
        <w:t>Cations</w:t>
      </w:r>
      <w:proofErr w:type="spellEnd"/>
      <w:r w:rsidRPr="00143A30">
        <w:rPr>
          <w:rFonts w:ascii="Verdana" w:hAnsi="Verdana"/>
          <w:sz w:val="20"/>
          <w:szCs w:val="20"/>
        </w:rPr>
        <w:t xml:space="preserve"> can be metals or polyatomic ions  </w:t>
      </w:r>
    </w:p>
    <w:p w:rsidR="00143A30" w:rsidRPr="00143A30" w:rsidRDefault="00143A30" w:rsidP="00143A30">
      <w:pPr>
        <w:pStyle w:val="NormalWeb"/>
        <w:rPr>
          <w:rFonts w:ascii="Verdana" w:hAnsi="Verdana"/>
          <w:sz w:val="20"/>
          <w:szCs w:val="20"/>
        </w:rPr>
      </w:pPr>
      <w:r w:rsidRPr="00143A30">
        <w:rPr>
          <w:rFonts w:ascii="Verdana" w:hAnsi="Verdana"/>
          <w:sz w:val="20"/>
          <w:szCs w:val="20"/>
        </w:rPr>
        <w:t>For metals that have only one possible charge (</w:t>
      </w:r>
      <w:proofErr w:type="spellStart"/>
      <w:r w:rsidRPr="00143A30">
        <w:rPr>
          <w:rFonts w:ascii="Verdana" w:hAnsi="Verdana"/>
          <w:sz w:val="20"/>
          <w:szCs w:val="20"/>
        </w:rPr>
        <w:t>valency</w:t>
      </w:r>
      <w:proofErr w:type="spellEnd"/>
      <w:r w:rsidRPr="00143A30">
        <w:rPr>
          <w:rFonts w:ascii="Verdana" w:hAnsi="Verdana"/>
          <w:sz w:val="20"/>
          <w:szCs w:val="20"/>
        </w:rPr>
        <w:t xml:space="preserve">) the name of the metal is used. </w:t>
      </w:r>
      <w:r w:rsidRPr="00143A30">
        <w:rPr>
          <w:rFonts w:ascii="Verdana" w:hAnsi="Verdana"/>
          <w:sz w:val="20"/>
          <w:szCs w:val="20"/>
        </w:rPr>
        <w:br/>
        <w:t xml:space="preserve">Examples are Group I metals, Group II metals, Aluminum, Zinc, Silver  </w:t>
      </w:r>
    </w:p>
    <w:p w:rsidR="00143A30" w:rsidRDefault="00143A30" w:rsidP="00143A30">
      <w:r w:rsidRPr="00143A30">
        <w:rPr>
          <w:rFonts w:ascii="Verdana" w:hAnsi="Verdana"/>
          <w:sz w:val="20"/>
          <w:szCs w:val="20"/>
        </w:rPr>
        <w:lastRenderedPageBreak/>
        <w:t>For metals that can have more than one charge (</w:t>
      </w:r>
      <w:proofErr w:type="spellStart"/>
      <w:r w:rsidRPr="00143A30">
        <w:rPr>
          <w:rFonts w:ascii="Verdana" w:hAnsi="Verdana"/>
          <w:sz w:val="20"/>
          <w:szCs w:val="20"/>
        </w:rPr>
        <w:t>valency</w:t>
      </w:r>
      <w:proofErr w:type="spellEnd"/>
      <w:r w:rsidRPr="00143A30">
        <w:rPr>
          <w:rFonts w:ascii="Verdana" w:hAnsi="Verdana"/>
          <w:sz w:val="20"/>
          <w:szCs w:val="20"/>
        </w:rPr>
        <w:t xml:space="preserve">) the name of the metal is succeeded by the </w:t>
      </w:r>
      <w:proofErr w:type="spellStart"/>
      <w:r w:rsidRPr="00143A30">
        <w:rPr>
          <w:rFonts w:ascii="Verdana" w:hAnsi="Verdana"/>
          <w:sz w:val="20"/>
          <w:szCs w:val="20"/>
        </w:rPr>
        <w:t>valency</w:t>
      </w:r>
      <w:proofErr w:type="spellEnd"/>
      <w:r w:rsidRPr="00143A30">
        <w:rPr>
          <w:rFonts w:ascii="Verdana" w:hAnsi="Verdana"/>
          <w:sz w:val="20"/>
          <w:szCs w:val="20"/>
        </w:rPr>
        <w:t xml:space="preserve"> in capital Roman numerals in brackets OR by using the suffix -</w:t>
      </w:r>
      <w:proofErr w:type="spellStart"/>
      <w:r w:rsidRPr="00143A30">
        <w:rPr>
          <w:rFonts w:ascii="Verdana" w:hAnsi="Verdana"/>
          <w:sz w:val="20"/>
          <w:szCs w:val="20"/>
        </w:rPr>
        <w:t>ous</w:t>
      </w:r>
      <w:proofErr w:type="spellEnd"/>
      <w:r w:rsidRPr="00143A30">
        <w:rPr>
          <w:rFonts w:ascii="Verdana" w:hAnsi="Verdana"/>
          <w:sz w:val="20"/>
          <w:szCs w:val="20"/>
        </w:rPr>
        <w:t xml:space="preserve"> for the lowest </w:t>
      </w:r>
      <w:proofErr w:type="spellStart"/>
      <w:r w:rsidRPr="00143A30">
        <w:rPr>
          <w:rFonts w:ascii="Verdana" w:hAnsi="Verdana"/>
          <w:sz w:val="20"/>
          <w:szCs w:val="20"/>
        </w:rPr>
        <w:t>valency</w:t>
      </w:r>
      <w:proofErr w:type="spellEnd"/>
      <w:r w:rsidRPr="00143A30">
        <w:rPr>
          <w:rFonts w:ascii="Verdana" w:hAnsi="Verdana"/>
          <w:sz w:val="20"/>
          <w:szCs w:val="20"/>
        </w:rPr>
        <w:t xml:space="preserve"> and -</w:t>
      </w:r>
      <w:proofErr w:type="spellStart"/>
      <w:proofErr w:type="gramStart"/>
      <w:r w:rsidRPr="00143A30">
        <w:rPr>
          <w:rFonts w:ascii="Verdana" w:hAnsi="Verdana"/>
          <w:sz w:val="20"/>
          <w:szCs w:val="20"/>
        </w:rPr>
        <w:t>ic</w:t>
      </w:r>
      <w:proofErr w:type="spellEnd"/>
      <w:proofErr w:type="gramEnd"/>
      <w:r w:rsidRPr="00143A30">
        <w:rPr>
          <w:rFonts w:ascii="Verdana" w:hAnsi="Verdana"/>
          <w:sz w:val="20"/>
          <w:szCs w:val="20"/>
        </w:rPr>
        <w:t xml:space="preserve"> for the highest </w:t>
      </w:r>
      <w:proofErr w:type="spellStart"/>
      <w:r w:rsidRPr="00143A30">
        <w:rPr>
          <w:rFonts w:ascii="Verdana" w:hAnsi="Verdana"/>
          <w:sz w:val="20"/>
          <w:szCs w:val="20"/>
        </w:rPr>
        <w:t>valency</w:t>
      </w:r>
      <w:proofErr w:type="spellEnd"/>
      <w:r w:rsidRPr="00143A30">
        <w:rPr>
          <w:rFonts w:ascii="Verdana" w:hAnsi="Verdana"/>
          <w:sz w:val="20"/>
          <w:szCs w:val="20"/>
        </w:rPr>
        <w:t xml:space="preserve"> and sometimes with the </w:t>
      </w:r>
      <w:proofErr w:type="spellStart"/>
      <w:r w:rsidRPr="00143A30">
        <w:rPr>
          <w:rFonts w:ascii="Verdana" w:hAnsi="Verdana"/>
          <w:sz w:val="20"/>
          <w:szCs w:val="20"/>
        </w:rPr>
        <w:t>Latinised</w:t>
      </w:r>
      <w:proofErr w:type="spellEnd"/>
      <w:r w:rsidRPr="00143A30">
        <w:rPr>
          <w:rFonts w:ascii="Verdana" w:hAnsi="Verdana"/>
          <w:sz w:val="20"/>
          <w:szCs w:val="20"/>
        </w:rPr>
        <w:t xml:space="preserve"> name for the metal.</w:t>
      </w:r>
      <w:r>
        <w:br/>
        <w:t xml:space="preserve"> Anions can be a negatively charged element or a polyatomic ion  </w:t>
      </w:r>
      <w:r>
        <w:br/>
        <w:t> Negatively charged elements have the suffix -</w:t>
      </w:r>
      <w:proofErr w:type="spellStart"/>
      <w:r>
        <w:t>ide</w:t>
      </w:r>
      <w:proofErr w:type="spellEnd"/>
      <w:r>
        <w:t xml:space="preserve"> </w:t>
      </w:r>
      <w:r>
        <w:br/>
        <w:t>Examples are oxide (O</w:t>
      </w:r>
      <w:r>
        <w:rPr>
          <w:vertAlign w:val="superscript"/>
        </w:rPr>
        <w:t>2-</w:t>
      </w:r>
      <w:r>
        <w:t>), sulfide (S</w:t>
      </w:r>
      <w:r>
        <w:rPr>
          <w:vertAlign w:val="superscript"/>
        </w:rPr>
        <w:t>2-</w:t>
      </w:r>
      <w:r>
        <w:t>), fluoride (F</w:t>
      </w:r>
      <w:r>
        <w:rPr>
          <w:vertAlign w:val="superscript"/>
        </w:rPr>
        <w:t>-</w:t>
      </w:r>
      <w:r>
        <w:t>), chloride (</w:t>
      </w:r>
      <w:proofErr w:type="spellStart"/>
      <w:r>
        <w:t>Cl</w:t>
      </w:r>
      <w:proofErr w:type="spellEnd"/>
      <w:r>
        <w:rPr>
          <w:vertAlign w:val="superscript"/>
        </w:rPr>
        <w:t>-</w:t>
      </w:r>
      <w:r>
        <w:t>), bromide (Br</w:t>
      </w:r>
      <w:r>
        <w:rPr>
          <w:vertAlign w:val="superscript"/>
        </w:rPr>
        <w:t>-</w:t>
      </w:r>
      <w:r>
        <w:t>), iodide (I</w:t>
      </w:r>
      <w:r>
        <w:rPr>
          <w:vertAlign w:val="superscript"/>
        </w:rPr>
        <w:t>-</w:t>
      </w:r>
      <w:r>
        <w:t>), nitride  (N</w:t>
      </w:r>
      <w:r>
        <w:rPr>
          <w:vertAlign w:val="superscript"/>
        </w:rPr>
        <w:t>3-</w:t>
      </w:r>
      <w:r>
        <w:t>), hydride (H</w:t>
      </w:r>
      <w:r>
        <w:rPr>
          <w:vertAlign w:val="superscript"/>
        </w:rPr>
        <w:t>-</w:t>
      </w:r>
      <w:r>
        <w:t xml:space="preserve">)  </w:t>
      </w:r>
      <w:r>
        <w:br/>
        <w:t> Polyatomic ions which include oxygen in the anion have the suffixes -ate or -</w:t>
      </w:r>
      <w:proofErr w:type="spellStart"/>
      <w:r>
        <w:t>ite</w:t>
      </w:r>
      <w:proofErr w:type="spellEnd"/>
      <w:r>
        <w:t>. "</w:t>
      </w:r>
      <w:proofErr w:type="gramStart"/>
      <w:r>
        <w:t>ate</w:t>
      </w:r>
      <w:proofErr w:type="gramEnd"/>
      <w:r>
        <w:t>" means there is more oxygen in the anion than one ending in "</w:t>
      </w:r>
      <w:proofErr w:type="spellStart"/>
      <w:r>
        <w:t>ite</w:t>
      </w:r>
      <w:proofErr w:type="spellEnd"/>
      <w:r>
        <w:t xml:space="preserve">" </w:t>
      </w:r>
      <w:r>
        <w:br/>
        <w:t> Examples: sulfate (SO</w:t>
      </w:r>
      <w:r>
        <w:rPr>
          <w:vertAlign w:val="subscript"/>
        </w:rPr>
        <w:t>4</w:t>
      </w:r>
      <w:r>
        <w:rPr>
          <w:vertAlign w:val="superscript"/>
        </w:rPr>
        <w:t>2-</w:t>
      </w:r>
      <w:r>
        <w:t>) has more oxygen than sulfite (SO</w:t>
      </w:r>
      <w:r>
        <w:rPr>
          <w:vertAlign w:val="subscript"/>
        </w:rPr>
        <w:t>3</w:t>
      </w:r>
      <w:r>
        <w:rPr>
          <w:vertAlign w:val="superscript"/>
        </w:rPr>
        <w:t>2-</w:t>
      </w:r>
      <w:r>
        <w:t>), nitrate (NO</w:t>
      </w:r>
      <w:r>
        <w:rPr>
          <w:vertAlign w:val="subscript"/>
        </w:rPr>
        <w:t>3</w:t>
      </w:r>
      <w:r>
        <w:rPr>
          <w:vertAlign w:val="superscript"/>
        </w:rPr>
        <w:t>-</w:t>
      </w:r>
      <w:r>
        <w:t>) has more oxygen in the anion than nitrite (NO</w:t>
      </w:r>
      <w:r>
        <w:rPr>
          <w:vertAlign w:val="subscript"/>
        </w:rPr>
        <w:t>2</w:t>
      </w:r>
      <w:r>
        <w:rPr>
          <w:vertAlign w:val="superscript"/>
        </w:rPr>
        <w:t>-</w:t>
      </w:r>
      <w:r>
        <w:t xml:space="preserve">) </w:t>
      </w:r>
      <w:r>
        <w:br/>
        <w:t> Other examples are carbonate (CO</w:t>
      </w:r>
      <w:r>
        <w:rPr>
          <w:vertAlign w:val="subscript"/>
        </w:rPr>
        <w:t>3</w:t>
      </w:r>
      <w:r>
        <w:rPr>
          <w:vertAlign w:val="superscript"/>
        </w:rPr>
        <w:t>2-</w:t>
      </w:r>
      <w:r>
        <w:t>), phosphate (PO</w:t>
      </w:r>
      <w:r>
        <w:rPr>
          <w:vertAlign w:val="subscript"/>
        </w:rPr>
        <w:t>4</w:t>
      </w:r>
      <w:r>
        <w:rPr>
          <w:vertAlign w:val="superscript"/>
        </w:rPr>
        <w:t>3-</w:t>
      </w:r>
      <w:r>
        <w:t>) and permanganate (MnO</w:t>
      </w:r>
      <w:r>
        <w:rPr>
          <w:vertAlign w:val="subscript"/>
        </w:rPr>
        <w:t>4</w:t>
      </w:r>
      <w:r>
        <w:rPr>
          <w:vertAlign w:val="superscript"/>
        </w:rPr>
        <w:t>-</w:t>
      </w:r>
      <w:r>
        <w:t xml:space="preserve">) </w:t>
      </w:r>
      <w:r>
        <w:br/>
        <w:t> Exception: OH</w:t>
      </w:r>
      <w:r w:rsidRPr="00143A30">
        <w:rPr>
          <w:vertAlign w:val="superscript"/>
        </w:rPr>
        <w:t>-</w:t>
      </w:r>
      <w:r>
        <w:t xml:space="preserve"> is named hydroxide </w:t>
      </w:r>
    </w:p>
    <w:p w:rsidR="00143A30" w:rsidRDefault="00143A30" w:rsidP="00143A30">
      <w:pPr>
        <w:rPr>
          <w:rFonts w:ascii="Verdana" w:hAnsi="Verdana"/>
          <w:sz w:val="20"/>
          <w:szCs w:val="20"/>
        </w:rPr>
      </w:pPr>
      <w:proofErr w:type="gramStart"/>
      <w:r w:rsidRPr="00143A30">
        <w:rPr>
          <w:rFonts w:ascii="Verdana" w:hAnsi="Verdana"/>
          <w:sz w:val="20"/>
          <w:szCs w:val="20"/>
        </w:rPr>
        <w:t>Exercise 01.</w:t>
      </w:r>
      <w:proofErr w:type="gramEnd"/>
      <w:r w:rsidRPr="00143A30">
        <w:rPr>
          <w:rFonts w:ascii="Verdana" w:hAnsi="Verdana"/>
          <w:sz w:val="20"/>
          <w:szCs w:val="20"/>
        </w:rPr>
        <w:t xml:space="preserve">  Name the following ions: </w:t>
      </w:r>
      <w:r w:rsidRPr="00143A30">
        <w:rPr>
          <w:rFonts w:ascii="Verdana" w:hAnsi="Verdana"/>
          <w:sz w:val="20"/>
          <w:szCs w:val="20"/>
        </w:rPr>
        <w:br/>
        <w:t>K</w:t>
      </w:r>
      <w:r w:rsidRPr="00143A30">
        <w:rPr>
          <w:rFonts w:ascii="Verdana" w:hAnsi="Verdana"/>
          <w:sz w:val="20"/>
          <w:szCs w:val="20"/>
          <w:vertAlign w:val="superscript"/>
        </w:rPr>
        <w:t>+</w:t>
      </w:r>
      <w:r w:rsidRPr="00143A30">
        <w:rPr>
          <w:rFonts w:ascii="Verdana" w:hAnsi="Verdana"/>
          <w:sz w:val="20"/>
          <w:szCs w:val="20"/>
        </w:rPr>
        <w:t>     Ca</w:t>
      </w:r>
      <w:r w:rsidRPr="00143A30">
        <w:rPr>
          <w:rFonts w:ascii="Verdana" w:hAnsi="Verdana"/>
          <w:sz w:val="20"/>
          <w:szCs w:val="20"/>
          <w:vertAlign w:val="superscript"/>
        </w:rPr>
        <w:t>2+</w:t>
      </w:r>
      <w:r w:rsidRPr="00143A30">
        <w:rPr>
          <w:rFonts w:ascii="Verdana" w:hAnsi="Verdana"/>
          <w:sz w:val="20"/>
          <w:szCs w:val="20"/>
        </w:rPr>
        <w:t>     Zn</w:t>
      </w:r>
      <w:r w:rsidRPr="00143A30">
        <w:rPr>
          <w:rFonts w:ascii="Verdana" w:hAnsi="Verdana"/>
          <w:sz w:val="20"/>
          <w:szCs w:val="20"/>
          <w:vertAlign w:val="superscript"/>
        </w:rPr>
        <w:t>2+</w:t>
      </w:r>
      <w:r w:rsidRPr="00143A30">
        <w:rPr>
          <w:rFonts w:ascii="Verdana" w:hAnsi="Verdana"/>
          <w:sz w:val="20"/>
          <w:szCs w:val="20"/>
        </w:rPr>
        <w:t>     Br</w:t>
      </w:r>
      <w:r w:rsidRPr="00143A30">
        <w:rPr>
          <w:rFonts w:ascii="Verdana" w:hAnsi="Verdana"/>
          <w:sz w:val="20"/>
          <w:szCs w:val="20"/>
          <w:vertAlign w:val="superscript"/>
        </w:rPr>
        <w:t>-</w:t>
      </w:r>
      <w:r w:rsidRPr="00143A30">
        <w:rPr>
          <w:rFonts w:ascii="Verdana" w:hAnsi="Verdana"/>
          <w:sz w:val="20"/>
          <w:szCs w:val="20"/>
        </w:rPr>
        <w:t>     Li</w:t>
      </w:r>
      <w:r w:rsidRPr="00143A30">
        <w:rPr>
          <w:rFonts w:ascii="Verdana" w:hAnsi="Verdana"/>
          <w:sz w:val="20"/>
          <w:szCs w:val="20"/>
          <w:vertAlign w:val="superscript"/>
        </w:rPr>
        <w:t>+</w:t>
      </w:r>
      <w:r w:rsidRPr="00143A30">
        <w:rPr>
          <w:rFonts w:ascii="Verdana" w:hAnsi="Verdana"/>
          <w:sz w:val="20"/>
          <w:szCs w:val="20"/>
        </w:rPr>
        <w:t>     S</w:t>
      </w:r>
      <w:r w:rsidRPr="00143A30">
        <w:rPr>
          <w:rFonts w:ascii="Verdana" w:hAnsi="Verdana"/>
          <w:sz w:val="20"/>
          <w:szCs w:val="20"/>
          <w:vertAlign w:val="superscript"/>
        </w:rPr>
        <w:t>2-</w:t>
      </w:r>
      <w:r w:rsidRPr="00143A30">
        <w:rPr>
          <w:rFonts w:ascii="Verdana" w:hAnsi="Verdana"/>
          <w:sz w:val="20"/>
          <w:szCs w:val="20"/>
        </w:rPr>
        <w:t xml:space="preserve"> </w:t>
      </w:r>
      <w:r w:rsidRPr="00143A30">
        <w:rPr>
          <w:rFonts w:ascii="Verdana" w:hAnsi="Verdana"/>
          <w:sz w:val="20"/>
          <w:szCs w:val="20"/>
        </w:rPr>
        <w:br/>
      </w:r>
      <w:hyperlink r:id="rId29" w:history="1">
        <w:r w:rsidRPr="00143A30">
          <w:rPr>
            <w:rStyle w:val="Hyperlink"/>
            <w:rFonts w:ascii="Verdana" w:hAnsi="Verdana"/>
            <w:b/>
            <w:bCs/>
            <w:sz w:val="20"/>
            <w:szCs w:val="20"/>
          </w:rPr>
          <w:t>Answer</w:t>
        </w:r>
      </w:hyperlink>
      <w:r w:rsidRPr="00143A30">
        <w:rPr>
          <w:rFonts w:ascii="Verdana" w:hAnsi="Verdana"/>
          <w:sz w:val="20"/>
          <w:szCs w:val="20"/>
        </w:rPr>
        <w:t xml:space="preserve"> </w:t>
      </w:r>
    </w:p>
    <w:p w:rsidR="00143A30" w:rsidRPr="00143A30" w:rsidRDefault="00143A30" w:rsidP="00143A30">
      <w:pPr>
        <w:rPr>
          <w:rFonts w:ascii="Verdana" w:hAnsi="Verdana"/>
          <w:sz w:val="20"/>
          <w:szCs w:val="20"/>
        </w:rPr>
      </w:pPr>
      <w:r>
        <w:rPr>
          <w:noProof/>
        </w:rPr>
        <w:drawing>
          <wp:inline distT="0" distB="0" distL="0" distR="0">
            <wp:extent cx="3057525" cy="1990725"/>
            <wp:effectExtent l="19050" t="0" r="9525" b="0"/>
            <wp:docPr id="17" name="Picture 17" descr="http://chem.latech.edu/~snowchem/chem120/C5HW2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hem.latech.edu/~snowchem/chem120/C5HW25BB.jpg"/>
                    <pic:cNvPicPr>
                      <a:picLocks noChangeAspect="1" noChangeArrowheads="1"/>
                    </pic:cNvPicPr>
                  </pic:nvPicPr>
                  <pic:blipFill>
                    <a:blip r:embed="rId30"/>
                    <a:srcRect/>
                    <a:stretch>
                      <a:fillRect/>
                    </a:stretch>
                  </pic:blipFill>
                  <pic:spPr bwMode="auto">
                    <a:xfrm>
                      <a:off x="0" y="0"/>
                      <a:ext cx="3057525" cy="1990725"/>
                    </a:xfrm>
                    <a:prstGeom prst="rect">
                      <a:avLst/>
                    </a:prstGeom>
                    <a:noFill/>
                    <a:ln w="9525">
                      <a:noFill/>
                      <a:miter lim="800000"/>
                      <a:headEnd/>
                      <a:tailEnd/>
                    </a:ln>
                  </pic:spPr>
                </pic:pic>
              </a:graphicData>
            </a:graphic>
          </wp:inline>
        </w:drawing>
      </w:r>
    </w:p>
    <w:p w:rsidR="00143A30" w:rsidRPr="00143A30" w:rsidRDefault="00143A30" w:rsidP="00143A30">
      <w:pPr>
        <w:pStyle w:val="NormalWeb"/>
        <w:rPr>
          <w:rFonts w:ascii="Verdana" w:hAnsi="Verdana"/>
          <w:sz w:val="20"/>
          <w:szCs w:val="20"/>
        </w:rPr>
      </w:pPr>
      <w:proofErr w:type="gramStart"/>
      <w:r w:rsidRPr="00143A30">
        <w:rPr>
          <w:rFonts w:ascii="Verdana" w:hAnsi="Verdana"/>
          <w:sz w:val="20"/>
          <w:szCs w:val="20"/>
        </w:rPr>
        <w:t>Exercise 02.</w:t>
      </w:r>
      <w:proofErr w:type="gramEnd"/>
      <w:r w:rsidRPr="00143A30">
        <w:rPr>
          <w:rFonts w:ascii="Verdana" w:hAnsi="Verdana"/>
          <w:sz w:val="20"/>
          <w:szCs w:val="20"/>
        </w:rPr>
        <w:t xml:space="preserve">  Name the following ions: </w:t>
      </w:r>
      <w:r w:rsidRPr="00143A30">
        <w:rPr>
          <w:rFonts w:ascii="Verdana" w:hAnsi="Verdana"/>
          <w:sz w:val="20"/>
          <w:szCs w:val="20"/>
        </w:rPr>
        <w:br/>
        <w:t>Na</w:t>
      </w:r>
      <w:r w:rsidRPr="00143A30">
        <w:rPr>
          <w:rFonts w:ascii="Verdana" w:hAnsi="Verdana"/>
          <w:sz w:val="20"/>
          <w:szCs w:val="20"/>
          <w:vertAlign w:val="superscript"/>
        </w:rPr>
        <w:t>+</w:t>
      </w:r>
      <w:r w:rsidRPr="00143A30">
        <w:rPr>
          <w:rFonts w:ascii="Verdana" w:hAnsi="Verdana"/>
          <w:sz w:val="20"/>
          <w:szCs w:val="20"/>
        </w:rPr>
        <w:t>     Mg</w:t>
      </w:r>
      <w:r w:rsidRPr="00143A30">
        <w:rPr>
          <w:rFonts w:ascii="Verdana" w:hAnsi="Verdana"/>
          <w:sz w:val="20"/>
          <w:szCs w:val="20"/>
          <w:vertAlign w:val="superscript"/>
        </w:rPr>
        <w:t>2+</w:t>
      </w:r>
      <w:r w:rsidRPr="00143A30">
        <w:rPr>
          <w:rFonts w:ascii="Verdana" w:hAnsi="Verdana"/>
          <w:sz w:val="20"/>
          <w:szCs w:val="20"/>
        </w:rPr>
        <w:t>     Al</w:t>
      </w:r>
      <w:r w:rsidRPr="00143A30">
        <w:rPr>
          <w:rFonts w:ascii="Verdana" w:hAnsi="Verdana"/>
          <w:sz w:val="20"/>
          <w:szCs w:val="20"/>
          <w:vertAlign w:val="superscript"/>
        </w:rPr>
        <w:t>3+</w:t>
      </w:r>
      <w:r w:rsidRPr="00143A30">
        <w:rPr>
          <w:rFonts w:ascii="Verdana" w:hAnsi="Verdana"/>
          <w:sz w:val="20"/>
          <w:szCs w:val="20"/>
        </w:rPr>
        <w:t xml:space="preserve">     </w:t>
      </w:r>
      <w:proofErr w:type="spellStart"/>
      <w:r w:rsidRPr="00143A30">
        <w:rPr>
          <w:rFonts w:ascii="Verdana" w:hAnsi="Verdana"/>
          <w:sz w:val="20"/>
          <w:szCs w:val="20"/>
        </w:rPr>
        <w:t>Cl</w:t>
      </w:r>
      <w:proofErr w:type="spellEnd"/>
      <w:r w:rsidRPr="00143A30">
        <w:rPr>
          <w:rFonts w:ascii="Verdana" w:hAnsi="Verdana"/>
          <w:sz w:val="20"/>
          <w:szCs w:val="20"/>
          <w:vertAlign w:val="superscript"/>
        </w:rPr>
        <w:t>- </w:t>
      </w:r>
      <w:r w:rsidRPr="00143A30">
        <w:rPr>
          <w:rFonts w:ascii="Verdana" w:hAnsi="Verdana"/>
          <w:sz w:val="20"/>
          <w:szCs w:val="20"/>
        </w:rPr>
        <w:t>    O</w:t>
      </w:r>
      <w:r w:rsidRPr="00143A30">
        <w:rPr>
          <w:rFonts w:ascii="Verdana" w:hAnsi="Verdana"/>
          <w:sz w:val="20"/>
          <w:szCs w:val="20"/>
          <w:vertAlign w:val="superscript"/>
        </w:rPr>
        <w:t>2-</w:t>
      </w:r>
      <w:r w:rsidRPr="00143A30">
        <w:rPr>
          <w:rFonts w:ascii="Verdana" w:hAnsi="Verdana"/>
          <w:sz w:val="20"/>
          <w:szCs w:val="20"/>
        </w:rPr>
        <w:t>     N</w:t>
      </w:r>
      <w:r w:rsidRPr="00143A30">
        <w:rPr>
          <w:rFonts w:ascii="Verdana" w:hAnsi="Verdana"/>
          <w:sz w:val="20"/>
          <w:szCs w:val="20"/>
          <w:vertAlign w:val="superscript"/>
        </w:rPr>
        <w:t>3-</w:t>
      </w:r>
      <w:r w:rsidRPr="00143A30">
        <w:rPr>
          <w:rFonts w:ascii="Verdana" w:hAnsi="Verdana"/>
          <w:sz w:val="20"/>
          <w:szCs w:val="20"/>
        </w:rPr>
        <w:t xml:space="preserve"> </w:t>
      </w:r>
      <w:hyperlink r:id="rId31" w:history="1">
        <w:r w:rsidRPr="00143A30">
          <w:rPr>
            <w:rStyle w:val="Hyperlink"/>
            <w:rFonts w:ascii="Verdana" w:hAnsi="Verdana"/>
            <w:b/>
            <w:bCs/>
            <w:sz w:val="20"/>
            <w:szCs w:val="20"/>
          </w:rPr>
          <w:t>Answer</w:t>
        </w:r>
      </w:hyperlink>
      <w:r w:rsidRPr="00143A30">
        <w:rPr>
          <w:rFonts w:ascii="Verdana" w:hAnsi="Verdana"/>
          <w:sz w:val="20"/>
          <w:szCs w:val="20"/>
        </w:rPr>
        <w:t xml:space="preserve"> </w:t>
      </w:r>
      <w:r>
        <w:rPr>
          <w:noProof/>
        </w:rPr>
        <w:drawing>
          <wp:inline distT="0" distB="0" distL="0" distR="0">
            <wp:extent cx="3057525" cy="1990725"/>
            <wp:effectExtent l="19050" t="0" r="9525" b="0"/>
            <wp:docPr id="20" name="Picture 20" descr="http://chem.latech.edu/~snowchem/chem120/C5HW26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hem.latech.edu/~snowchem/chem120/C5HW26BB.jpg"/>
                    <pic:cNvPicPr>
                      <a:picLocks noChangeAspect="1" noChangeArrowheads="1"/>
                    </pic:cNvPicPr>
                  </pic:nvPicPr>
                  <pic:blipFill>
                    <a:blip r:embed="rId32"/>
                    <a:srcRect/>
                    <a:stretch>
                      <a:fillRect/>
                    </a:stretch>
                  </pic:blipFill>
                  <pic:spPr bwMode="auto">
                    <a:xfrm>
                      <a:off x="0" y="0"/>
                      <a:ext cx="3057525" cy="1990725"/>
                    </a:xfrm>
                    <a:prstGeom prst="rect">
                      <a:avLst/>
                    </a:prstGeom>
                    <a:noFill/>
                    <a:ln w="9525">
                      <a:noFill/>
                      <a:miter lim="800000"/>
                      <a:headEnd/>
                      <a:tailEnd/>
                    </a:ln>
                  </pic:spPr>
                </pic:pic>
              </a:graphicData>
            </a:graphic>
          </wp:inline>
        </w:drawing>
      </w:r>
    </w:p>
    <w:p w:rsidR="00143A30" w:rsidRPr="00143A30" w:rsidRDefault="00143A30" w:rsidP="00143A30">
      <w:pPr>
        <w:pStyle w:val="NormalWeb"/>
        <w:rPr>
          <w:rFonts w:ascii="Verdana" w:hAnsi="Verdana"/>
          <w:sz w:val="20"/>
          <w:szCs w:val="20"/>
        </w:rPr>
      </w:pPr>
      <w:proofErr w:type="gramStart"/>
      <w:r w:rsidRPr="00143A30">
        <w:rPr>
          <w:rFonts w:ascii="Verdana" w:hAnsi="Verdana"/>
          <w:sz w:val="20"/>
          <w:szCs w:val="20"/>
        </w:rPr>
        <w:lastRenderedPageBreak/>
        <w:t>Exercise 03.</w:t>
      </w:r>
      <w:proofErr w:type="gramEnd"/>
      <w:r w:rsidRPr="00143A30">
        <w:rPr>
          <w:rFonts w:ascii="Verdana" w:hAnsi="Verdana"/>
          <w:sz w:val="20"/>
          <w:szCs w:val="20"/>
        </w:rPr>
        <w:t xml:space="preserve">  Name the following ions: </w:t>
      </w:r>
      <w:r w:rsidRPr="00143A30">
        <w:rPr>
          <w:rFonts w:ascii="Verdana" w:hAnsi="Verdana"/>
          <w:sz w:val="20"/>
          <w:szCs w:val="20"/>
        </w:rPr>
        <w:br/>
        <w:t>Fe</w:t>
      </w:r>
      <w:r w:rsidRPr="00143A30">
        <w:rPr>
          <w:rFonts w:ascii="Verdana" w:hAnsi="Verdana"/>
          <w:sz w:val="20"/>
          <w:szCs w:val="20"/>
          <w:vertAlign w:val="superscript"/>
        </w:rPr>
        <w:t>2+</w:t>
      </w:r>
      <w:r w:rsidRPr="00143A30">
        <w:rPr>
          <w:rFonts w:ascii="Verdana" w:hAnsi="Verdana"/>
          <w:sz w:val="20"/>
          <w:szCs w:val="20"/>
        </w:rPr>
        <w:t>     Cu</w:t>
      </w:r>
      <w:r w:rsidRPr="00143A30">
        <w:rPr>
          <w:rFonts w:ascii="Verdana" w:hAnsi="Verdana"/>
          <w:sz w:val="20"/>
          <w:szCs w:val="20"/>
          <w:vertAlign w:val="superscript"/>
        </w:rPr>
        <w:t>+</w:t>
      </w:r>
      <w:r w:rsidRPr="00143A30">
        <w:rPr>
          <w:rFonts w:ascii="Verdana" w:hAnsi="Verdana"/>
          <w:sz w:val="20"/>
          <w:szCs w:val="20"/>
        </w:rPr>
        <w:t>     I</w:t>
      </w:r>
      <w:r w:rsidRPr="00143A30">
        <w:rPr>
          <w:rFonts w:ascii="Verdana" w:hAnsi="Verdana"/>
          <w:sz w:val="20"/>
          <w:szCs w:val="20"/>
          <w:vertAlign w:val="superscript"/>
        </w:rPr>
        <w:t>-</w:t>
      </w:r>
      <w:r w:rsidRPr="00143A30">
        <w:rPr>
          <w:rFonts w:ascii="Verdana" w:hAnsi="Verdana"/>
          <w:sz w:val="20"/>
          <w:szCs w:val="20"/>
        </w:rPr>
        <w:t>     Fe</w:t>
      </w:r>
      <w:r w:rsidRPr="00143A30">
        <w:rPr>
          <w:rFonts w:ascii="Verdana" w:hAnsi="Verdana"/>
          <w:sz w:val="20"/>
          <w:szCs w:val="20"/>
          <w:vertAlign w:val="superscript"/>
        </w:rPr>
        <w:t>3+</w:t>
      </w:r>
      <w:r w:rsidRPr="00143A30">
        <w:rPr>
          <w:rFonts w:ascii="Verdana" w:hAnsi="Verdana"/>
          <w:sz w:val="20"/>
          <w:szCs w:val="20"/>
        </w:rPr>
        <w:t>     Cu</w:t>
      </w:r>
      <w:r w:rsidRPr="00143A30">
        <w:rPr>
          <w:rFonts w:ascii="Verdana" w:hAnsi="Verdana"/>
          <w:sz w:val="20"/>
          <w:szCs w:val="20"/>
          <w:vertAlign w:val="superscript"/>
        </w:rPr>
        <w:t>2+</w:t>
      </w:r>
      <w:r w:rsidRPr="00143A30">
        <w:rPr>
          <w:rFonts w:ascii="Verdana" w:hAnsi="Verdana"/>
          <w:sz w:val="20"/>
          <w:szCs w:val="20"/>
        </w:rPr>
        <w:t>     Sn</w:t>
      </w:r>
      <w:r w:rsidRPr="00143A30">
        <w:rPr>
          <w:rFonts w:ascii="Verdana" w:hAnsi="Verdana"/>
          <w:sz w:val="20"/>
          <w:szCs w:val="20"/>
          <w:vertAlign w:val="superscript"/>
        </w:rPr>
        <w:t>2+</w:t>
      </w:r>
      <w:r w:rsidRPr="00143A30">
        <w:rPr>
          <w:rFonts w:ascii="Verdana" w:hAnsi="Verdana"/>
          <w:sz w:val="20"/>
          <w:szCs w:val="20"/>
        </w:rPr>
        <w:t>     Sn</w:t>
      </w:r>
      <w:r w:rsidRPr="00143A30">
        <w:rPr>
          <w:rFonts w:ascii="Verdana" w:hAnsi="Verdana"/>
          <w:sz w:val="20"/>
          <w:szCs w:val="20"/>
          <w:vertAlign w:val="superscript"/>
        </w:rPr>
        <w:t>4+</w:t>
      </w:r>
      <w:r w:rsidRPr="00143A30">
        <w:rPr>
          <w:rFonts w:ascii="Verdana" w:hAnsi="Verdana"/>
          <w:sz w:val="20"/>
          <w:szCs w:val="20"/>
        </w:rPr>
        <w:t>     Ag</w:t>
      </w:r>
      <w:r w:rsidRPr="00143A30">
        <w:rPr>
          <w:rFonts w:ascii="Verdana" w:hAnsi="Verdana"/>
          <w:sz w:val="20"/>
          <w:szCs w:val="20"/>
          <w:vertAlign w:val="superscript"/>
        </w:rPr>
        <w:t>+</w:t>
      </w:r>
      <w:r w:rsidRPr="00143A30">
        <w:rPr>
          <w:rFonts w:ascii="Verdana" w:hAnsi="Verdana"/>
          <w:sz w:val="20"/>
          <w:szCs w:val="20"/>
        </w:rPr>
        <w:t xml:space="preserve"> </w:t>
      </w:r>
      <w:r w:rsidRPr="00143A30">
        <w:rPr>
          <w:rFonts w:ascii="Verdana" w:hAnsi="Verdana"/>
          <w:sz w:val="20"/>
          <w:szCs w:val="20"/>
        </w:rPr>
        <w:br/>
      </w:r>
      <w:hyperlink r:id="rId33" w:history="1">
        <w:r w:rsidRPr="00143A30">
          <w:rPr>
            <w:rStyle w:val="Hyperlink"/>
            <w:rFonts w:ascii="Verdana" w:hAnsi="Verdana"/>
            <w:b/>
            <w:bCs/>
            <w:sz w:val="20"/>
            <w:szCs w:val="20"/>
          </w:rPr>
          <w:t>Answer</w:t>
        </w:r>
      </w:hyperlink>
      <w:r w:rsidRPr="00143A30">
        <w:rPr>
          <w:rFonts w:ascii="Verdana" w:hAnsi="Verdana"/>
          <w:sz w:val="20"/>
          <w:szCs w:val="20"/>
        </w:rPr>
        <w:t xml:space="preserve"> </w:t>
      </w:r>
      <w:r>
        <w:rPr>
          <w:noProof/>
        </w:rPr>
        <w:drawing>
          <wp:inline distT="0" distB="0" distL="0" distR="0">
            <wp:extent cx="3667125" cy="2600325"/>
            <wp:effectExtent l="19050" t="0" r="9525" b="0"/>
            <wp:docPr id="24" name="Picture 24" descr="http://chem.latech.edu/~snowchem/chem120/C5HW27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hem.latech.edu/~snowchem/chem120/C5HW27BB.jpg"/>
                    <pic:cNvPicPr>
                      <a:picLocks noChangeAspect="1" noChangeArrowheads="1"/>
                    </pic:cNvPicPr>
                  </pic:nvPicPr>
                  <pic:blipFill>
                    <a:blip r:embed="rId34"/>
                    <a:srcRect/>
                    <a:stretch>
                      <a:fillRect/>
                    </a:stretch>
                  </pic:blipFill>
                  <pic:spPr bwMode="auto">
                    <a:xfrm>
                      <a:off x="0" y="0"/>
                      <a:ext cx="3667125" cy="2600325"/>
                    </a:xfrm>
                    <a:prstGeom prst="rect">
                      <a:avLst/>
                    </a:prstGeom>
                    <a:noFill/>
                    <a:ln w="9525">
                      <a:noFill/>
                      <a:miter lim="800000"/>
                      <a:headEnd/>
                      <a:tailEnd/>
                    </a:ln>
                  </pic:spPr>
                </pic:pic>
              </a:graphicData>
            </a:graphic>
          </wp:inline>
        </w:drawing>
      </w:r>
      <w:r w:rsidRPr="00143A30">
        <w:rPr>
          <w:rFonts w:ascii="Verdana" w:hAnsi="Verdana"/>
          <w:sz w:val="20"/>
          <w:szCs w:val="20"/>
        </w:rPr>
        <w:t xml:space="preserve"> </w:t>
      </w:r>
      <w:r w:rsidR="001C44DC" w:rsidRPr="001C44DC">
        <w:rPr>
          <w:rFonts w:ascii="Verdana" w:hAnsi="Verdana"/>
          <w:sz w:val="20"/>
          <w:szCs w:val="20"/>
        </w:rPr>
        <w:pict>
          <v:rect id="_x0000_i1034" style="width:468pt;height:1.5pt" o:hralign="center" o:hrstd="t" o:hr="t" fillcolor="#aca899" stroked="f"/>
        </w:pict>
      </w:r>
    </w:p>
    <w:p w:rsidR="00143A30" w:rsidRPr="00143A30" w:rsidRDefault="00143A30" w:rsidP="00143A30">
      <w:pPr>
        <w:pStyle w:val="NormalWeb"/>
        <w:rPr>
          <w:rFonts w:ascii="Verdana" w:hAnsi="Verdana"/>
          <w:sz w:val="20"/>
          <w:szCs w:val="20"/>
        </w:rPr>
      </w:pPr>
      <w:proofErr w:type="gramStart"/>
      <w:r w:rsidRPr="00143A30">
        <w:rPr>
          <w:rFonts w:ascii="Verdana" w:hAnsi="Verdana"/>
          <w:sz w:val="20"/>
          <w:szCs w:val="20"/>
        </w:rPr>
        <w:t>Exercise 04.</w:t>
      </w:r>
      <w:proofErr w:type="gramEnd"/>
      <w:r w:rsidRPr="00143A30">
        <w:rPr>
          <w:rFonts w:ascii="Verdana" w:hAnsi="Verdana"/>
          <w:sz w:val="20"/>
          <w:szCs w:val="20"/>
        </w:rPr>
        <w:t xml:space="preserve">  Use electron-dot symbols to show the transfer of electrons from calcium atoms to bromine atoms to form ions with noble gas configurations.  Name the compound formed. </w:t>
      </w:r>
      <w:r w:rsidRPr="00143A30">
        <w:rPr>
          <w:rFonts w:ascii="Verdana" w:hAnsi="Verdana"/>
          <w:sz w:val="20"/>
          <w:szCs w:val="20"/>
        </w:rPr>
        <w:br/>
      </w:r>
      <w:hyperlink r:id="rId35" w:history="1">
        <w:r w:rsidRPr="00143A30">
          <w:rPr>
            <w:rStyle w:val="Hyperlink"/>
            <w:rFonts w:ascii="Verdana" w:hAnsi="Verdana"/>
            <w:b/>
            <w:bCs/>
            <w:sz w:val="20"/>
            <w:szCs w:val="20"/>
          </w:rPr>
          <w:t>Answer</w:t>
        </w:r>
      </w:hyperlink>
      <w:r w:rsidRPr="00143A30">
        <w:rPr>
          <w:rFonts w:ascii="Verdana" w:hAnsi="Verdana"/>
          <w:sz w:val="20"/>
          <w:szCs w:val="20"/>
        </w:rPr>
        <w:t xml:space="preserve"> </w:t>
      </w:r>
      <w:r w:rsidR="00AB7C23">
        <w:rPr>
          <w:rFonts w:ascii="Verdana" w:hAnsi="Verdana"/>
          <w:noProof/>
          <w:sz w:val="20"/>
          <w:szCs w:val="20"/>
        </w:rPr>
        <w:drawing>
          <wp:inline distT="0" distB="0" distL="0" distR="0">
            <wp:extent cx="5095875" cy="37052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srcRect/>
                    <a:stretch>
                      <a:fillRect/>
                    </a:stretch>
                  </pic:blipFill>
                  <pic:spPr bwMode="auto">
                    <a:xfrm>
                      <a:off x="0" y="0"/>
                      <a:ext cx="5095875" cy="3705225"/>
                    </a:xfrm>
                    <a:prstGeom prst="rect">
                      <a:avLst/>
                    </a:prstGeom>
                    <a:noFill/>
                    <a:ln w="9525">
                      <a:noFill/>
                      <a:miter lim="800000"/>
                      <a:headEnd/>
                      <a:tailEnd/>
                    </a:ln>
                  </pic:spPr>
                </pic:pic>
              </a:graphicData>
            </a:graphic>
          </wp:inline>
        </w:drawing>
      </w:r>
    </w:p>
    <w:p w:rsidR="00143A30" w:rsidRPr="00143A30" w:rsidRDefault="00143A30" w:rsidP="00143A30">
      <w:pPr>
        <w:pStyle w:val="NormalWeb"/>
        <w:rPr>
          <w:rFonts w:ascii="Verdana" w:hAnsi="Verdana"/>
          <w:sz w:val="20"/>
          <w:szCs w:val="20"/>
        </w:rPr>
      </w:pPr>
      <w:proofErr w:type="gramStart"/>
      <w:r w:rsidRPr="00143A30">
        <w:rPr>
          <w:rFonts w:ascii="Verdana" w:hAnsi="Verdana"/>
          <w:sz w:val="20"/>
          <w:szCs w:val="20"/>
        </w:rPr>
        <w:t>Exercise 05.</w:t>
      </w:r>
      <w:proofErr w:type="gramEnd"/>
      <w:r w:rsidRPr="00143A30">
        <w:rPr>
          <w:rFonts w:ascii="Verdana" w:hAnsi="Verdana"/>
          <w:sz w:val="20"/>
          <w:szCs w:val="20"/>
        </w:rPr>
        <w:t xml:space="preserve">  Use electron-dot symbols to show the transfer of electrons from magnesium atoms to sulfur atoms to form ions with noble gas configurations.  Name the compound </w:t>
      </w:r>
      <w:r w:rsidRPr="00143A30">
        <w:rPr>
          <w:rFonts w:ascii="Verdana" w:hAnsi="Verdana"/>
          <w:sz w:val="20"/>
          <w:szCs w:val="20"/>
        </w:rPr>
        <w:lastRenderedPageBreak/>
        <w:t xml:space="preserve">formed. </w:t>
      </w:r>
      <w:r w:rsidRPr="00143A30">
        <w:rPr>
          <w:rFonts w:ascii="Verdana" w:hAnsi="Verdana"/>
          <w:sz w:val="20"/>
          <w:szCs w:val="20"/>
        </w:rPr>
        <w:br/>
      </w:r>
      <w:hyperlink r:id="rId37" w:history="1">
        <w:r w:rsidRPr="00143A30">
          <w:rPr>
            <w:rStyle w:val="Hyperlink"/>
            <w:rFonts w:ascii="Verdana" w:hAnsi="Verdana"/>
            <w:b/>
            <w:bCs/>
            <w:sz w:val="20"/>
            <w:szCs w:val="20"/>
          </w:rPr>
          <w:t>Answer</w:t>
        </w:r>
      </w:hyperlink>
      <w:r w:rsidRPr="00143A30">
        <w:rPr>
          <w:rFonts w:ascii="Verdana" w:hAnsi="Verdana"/>
          <w:sz w:val="20"/>
          <w:szCs w:val="20"/>
        </w:rPr>
        <w:t xml:space="preserve"> </w:t>
      </w:r>
      <w:r w:rsidR="00BA0643">
        <w:rPr>
          <w:rFonts w:ascii="Verdana" w:hAnsi="Verdana"/>
          <w:noProof/>
          <w:sz w:val="20"/>
          <w:szCs w:val="20"/>
        </w:rPr>
        <w:drawing>
          <wp:inline distT="0" distB="0" distL="0" distR="0">
            <wp:extent cx="2495550" cy="15049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srcRect/>
                    <a:stretch>
                      <a:fillRect/>
                    </a:stretch>
                  </pic:blipFill>
                  <pic:spPr bwMode="auto">
                    <a:xfrm>
                      <a:off x="0" y="0"/>
                      <a:ext cx="2495550" cy="1504950"/>
                    </a:xfrm>
                    <a:prstGeom prst="rect">
                      <a:avLst/>
                    </a:prstGeom>
                    <a:noFill/>
                    <a:ln w="9525">
                      <a:noFill/>
                      <a:miter lim="800000"/>
                      <a:headEnd/>
                      <a:tailEnd/>
                    </a:ln>
                  </pic:spPr>
                </pic:pic>
              </a:graphicData>
            </a:graphic>
          </wp:inline>
        </w:drawing>
      </w:r>
    </w:p>
    <w:p w:rsidR="00143A30" w:rsidRDefault="00143A30" w:rsidP="00143A30">
      <w:pPr>
        <w:pStyle w:val="NormalWeb"/>
        <w:rPr>
          <w:rFonts w:ascii="Verdana" w:hAnsi="Verdana"/>
          <w:sz w:val="20"/>
          <w:szCs w:val="20"/>
        </w:rPr>
      </w:pPr>
      <w:proofErr w:type="gramStart"/>
      <w:r w:rsidRPr="00143A30">
        <w:rPr>
          <w:rFonts w:ascii="Verdana" w:hAnsi="Verdana"/>
          <w:sz w:val="20"/>
          <w:szCs w:val="20"/>
        </w:rPr>
        <w:t>Exercise 06.</w:t>
      </w:r>
      <w:proofErr w:type="gramEnd"/>
      <w:r w:rsidRPr="00143A30">
        <w:rPr>
          <w:rFonts w:ascii="Verdana" w:hAnsi="Verdana"/>
          <w:sz w:val="20"/>
          <w:szCs w:val="20"/>
        </w:rPr>
        <w:t xml:space="preserve">  Use electron-dot symbols to show the transfer of electrons from aluminum atoms to sulfur atoms to form ions with noble gas configurations.  Name the compound formed. </w:t>
      </w:r>
      <w:r w:rsidRPr="00143A30">
        <w:rPr>
          <w:rFonts w:ascii="Verdana" w:hAnsi="Verdana"/>
          <w:sz w:val="20"/>
          <w:szCs w:val="20"/>
        </w:rPr>
        <w:br/>
      </w:r>
      <w:hyperlink r:id="rId39" w:history="1">
        <w:r w:rsidRPr="00143A30">
          <w:rPr>
            <w:rStyle w:val="Hyperlink"/>
            <w:rFonts w:ascii="Verdana" w:hAnsi="Verdana"/>
            <w:b/>
            <w:bCs/>
            <w:sz w:val="20"/>
            <w:szCs w:val="20"/>
          </w:rPr>
          <w:t>Answer</w:t>
        </w:r>
      </w:hyperlink>
      <w:r w:rsidRPr="00143A30">
        <w:rPr>
          <w:rFonts w:ascii="Verdana" w:hAnsi="Verdana"/>
          <w:sz w:val="20"/>
          <w:szCs w:val="20"/>
        </w:rPr>
        <w:t xml:space="preserve"> </w:t>
      </w:r>
    </w:p>
    <w:p w:rsidR="00BA0643" w:rsidRPr="00143A30" w:rsidRDefault="00BA0643" w:rsidP="00143A30">
      <w:pPr>
        <w:pStyle w:val="NormalWeb"/>
        <w:rPr>
          <w:rFonts w:ascii="Verdana" w:hAnsi="Verdana"/>
          <w:sz w:val="20"/>
          <w:szCs w:val="20"/>
        </w:rPr>
      </w:pPr>
      <w:r>
        <w:rPr>
          <w:rFonts w:ascii="Verdana" w:hAnsi="Verdana"/>
          <w:noProof/>
          <w:sz w:val="20"/>
          <w:szCs w:val="20"/>
        </w:rPr>
        <w:drawing>
          <wp:inline distT="0" distB="0" distL="0" distR="0">
            <wp:extent cx="4981575" cy="423862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srcRect/>
                    <a:stretch>
                      <a:fillRect/>
                    </a:stretch>
                  </pic:blipFill>
                  <pic:spPr bwMode="auto">
                    <a:xfrm>
                      <a:off x="0" y="0"/>
                      <a:ext cx="4981575" cy="4238625"/>
                    </a:xfrm>
                    <a:prstGeom prst="rect">
                      <a:avLst/>
                    </a:prstGeom>
                    <a:noFill/>
                    <a:ln w="9525">
                      <a:noFill/>
                      <a:miter lim="800000"/>
                      <a:headEnd/>
                      <a:tailEnd/>
                    </a:ln>
                  </pic:spPr>
                </pic:pic>
              </a:graphicData>
            </a:graphic>
          </wp:inline>
        </w:drawing>
      </w:r>
    </w:p>
    <w:p w:rsidR="00EB08E2" w:rsidRPr="00143A30" w:rsidRDefault="00143A30" w:rsidP="00143A30">
      <w:pPr>
        <w:rPr>
          <w:rFonts w:ascii="Verdana" w:hAnsi="Verdana" w:cs="Arial"/>
          <w:b/>
          <w:color w:val="C0504D" w:themeColor="accent2"/>
        </w:rPr>
      </w:pPr>
      <w:proofErr w:type="gramStart"/>
      <w:r w:rsidRPr="00143A30">
        <w:rPr>
          <w:rFonts w:ascii="Verdana" w:hAnsi="Verdana"/>
          <w:sz w:val="20"/>
          <w:szCs w:val="20"/>
        </w:rPr>
        <w:t>Exercise 07.</w:t>
      </w:r>
      <w:proofErr w:type="gramEnd"/>
      <w:r w:rsidRPr="00143A30">
        <w:rPr>
          <w:rFonts w:ascii="Verdana" w:hAnsi="Verdana"/>
          <w:sz w:val="20"/>
          <w:szCs w:val="20"/>
        </w:rPr>
        <w:t xml:space="preserve">  Use electron-dot symbols to show the transfer of electrons from magnesium atoms to phosphorous atoms to form ions with noble gas configurations.  Name the compound formed. </w:t>
      </w:r>
      <w:r w:rsidRPr="00143A30">
        <w:rPr>
          <w:rFonts w:ascii="Verdana" w:hAnsi="Verdana"/>
          <w:sz w:val="20"/>
          <w:szCs w:val="20"/>
        </w:rPr>
        <w:br/>
      </w:r>
      <w:hyperlink r:id="rId41" w:history="1">
        <w:r w:rsidRPr="00143A30">
          <w:rPr>
            <w:rStyle w:val="Hyperlink"/>
            <w:rFonts w:ascii="Verdana" w:hAnsi="Verdana"/>
            <w:b/>
            <w:bCs/>
            <w:sz w:val="20"/>
            <w:szCs w:val="20"/>
          </w:rPr>
          <w:t>Answer</w:t>
        </w:r>
      </w:hyperlink>
      <w:r w:rsidR="0099617D" w:rsidRPr="00143A30">
        <w:rPr>
          <w:rFonts w:ascii="Verdana" w:hAnsi="Verdana" w:cs="Arial"/>
        </w:rPr>
        <w:br/>
      </w:r>
      <w:r w:rsidR="00BA0643">
        <w:rPr>
          <w:rFonts w:ascii="Verdana" w:hAnsi="Verdana" w:cs="Arial"/>
          <w:b/>
          <w:noProof/>
          <w:color w:val="C0504D" w:themeColor="accent2"/>
        </w:rPr>
        <w:drawing>
          <wp:inline distT="0" distB="0" distL="0" distR="0">
            <wp:extent cx="3486150" cy="227647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srcRect/>
                    <a:stretch>
                      <a:fillRect/>
                    </a:stretch>
                  </pic:blipFill>
                  <pic:spPr bwMode="auto">
                    <a:xfrm>
                      <a:off x="0" y="0"/>
                      <a:ext cx="3486150" cy="2276475"/>
                    </a:xfrm>
                    <a:prstGeom prst="rect">
                      <a:avLst/>
                    </a:prstGeom>
                    <a:noFill/>
                    <a:ln w="9525">
                      <a:noFill/>
                      <a:miter lim="800000"/>
                      <a:headEnd/>
                      <a:tailEnd/>
                    </a:ln>
                  </pic:spPr>
                </pic:pic>
              </a:graphicData>
            </a:graphic>
          </wp:inline>
        </w:drawing>
      </w:r>
    </w:p>
    <w:p w:rsidR="00EB08E2" w:rsidRDefault="00EB08E2" w:rsidP="00EC434C">
      <w:pPr>
        <w:rPr>
          <w:rFonts w:ascii="Arial" w:hAnsi="Arial" w:cs="Arial"/>
          <w:b/>
          <w:color w:val="C0504D" w:themeColor="accent2"/>
        </w:rPr>
      </w:pPr>
    </w:p>
    <w:p w:rsidR="007E0CEE" w:rsidRDefault="0099617D" w:rsidP="00EC434C">
      <w:pPr>
        <w:rPr>
          <w:rFonts w:ascii="Arial" w:hAnsi="Arial" w:cs="Arial"/>
        </w:rPr>
      </w:pPr>
      <w:r w:rsidRPr="007E0CEE">
        <w:rPr>
          <w:rFonts w:ascii="Arial" w:hAnsi="Arial" w:cs="Arial"/>
          <w:b/>
          <w:color w:val="C0504D" w:themeColor="accent2"/>
        </w:rPr>
        <w:t>4.8 The Structure of Ionic Compounds</w:t>
      </w:r>
    </w:p>
    <w:p w:rsidR="00EA0B8D" w:rsidRPr="00A32AC1" w:rsidRDefault="00EA0B8D" w:rsidP="00EA0B8D">
      <w:p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Sodium metal, </w:t>
      </w:r>
      <w:r w:rsidRPr="00A32AC1">
        <w:rPr>
          <w:rFonts w:ascii="Verdana" w:eastAsia="Times New Roman" w:hAnsi="Verdana" w:cs="Times New Roman"/>
          <w:color w:val="000000"/>
          <w:sz w:val="20"/>
          <w:szCs w:val="20"/>
          <w:lang w:val="pt-BR"/>
        </w:rPr>
        <w:t>Na(</w:t>
      </w:r>
      <w:r w:rsidRPr="00A32AC1">
        <w:rPr>
          <w:rFonts w:ascii="Verdana" w:eastAsia="Times New Roman" w:hAnsi="Verdana" w:cs="Times New Roman"/>
          <w:i/>
          <w:iCs/>
          <w:color w:val="000000"/>
          <w:sz w:val="20"/>
          <w:szCs w:val="20"/>
          <w:lang w:val="pt-BR"/>
        </w:rPr>
        <w:t>s</w:t>
      </w:r>
      <w:r w:rsidRPr="00A32AC1">
        <w:rPr>
          <w:rFonts w:ascii="Verdana" w:eastAsia="Times New Roman" w:hAnsi="Verdana" w:cs="Times New Roman"/>
          <w:color w:val="000000"/>
          <w:sz w:val="20"/>
          <w:szCs w:val="20"/>
          <w:lang w:val="pt-BR"/>
        </w:rPr>
        <w:t xml:space="preserve">) </w:t>
      </w:r>
      <w:r w:rsidRPr="00A32AC1">
        <w:rPr>
          <w:rFonts w:ascii="Verdana" w:eastAsia="Times New Roman" w:hAnsi="Verdana" w:cs="Times New Roman"/>
          <w:color w:val="000000"/>
          <w:sz w:val="20"/>
          <w:szCs w:val="20"/>
        </w:rPr>
        <w:t>re</w:t>
      </w:r>
      <w:r>
        <w:rPr>
          <w:rFonts w:ascii="Verdana" w:eastAsia="Times New Roman" w:hAnsi="Verdana" w:cs="Times New Roman"/>
          <w:color w:val="000000"/>
          <w:sz w:val="20"/>
          <w:szCs w:val="20"/>
        </w:rPr>
        <w:t xml:space="preserve">acts with chlorine (non-metal) </w:t>
      </w:r>
      <w:r w:rsidRPr="00A32AC1">
        <w:rPr>
          <w:rFonts w:ascii="Verdana" w:eastAsia="Times New Roman" w:hAnsi="Verdana" w:cs="Times New Roman"/>
          <w:color w:val="000000"/>
          <w:sz w:val="20"/>
          <w:szCs w:val="20"/>
        </w:rPr>
        <w:t>gas</w:t>
      </w:r>
      <w:r>
        <w:rPr>
          <w:rFonts w:ascii="Verdana" w:eastAsia="Times New Roman" w:hAnsi="Verdana" w:cs="Times New Roman"/>
          <w:color w:val="000000"/>
          <w:sz w:val="20"/>
          <w:szCs w:val="20"/>
        </w:rPr>
        <w:t xml:space="preserve">, </w:t>
      </w:r>
      <w:proofErr w:type="gramStart"/>
      <w:r w:rsidRPr="00A32AC1">
        <w:rPr>
          <w:rFonts w:ascii="Verdana" w:eastAsia="Times New Roman" w:hAnsi="Verdana" w:cs="Times New Roman"/>
          <w:color w:val="000000"/>
          <w:sz w:val="20"/>
          <w:szCs w:val="20"/>
          <w:lang w:val="pt-BR"/>
        </w:rPr>
        <w:t>Cl</w:t>
      </w:r>
      <w:r w:rsidRPr="00A32AC1">
        <w:rPr>
          <w:rFonts w:ascii="Verdana" w:eastAsia="Times New Roman" w:hAnsi="Verdana" w:cs="Times New Roman"/>
          <w:color w:val="000000"/>
          <w:sz w:val="20"/>
          <w:szCs w:val="20"/>
          <w:vertAlign w:val="subscript"/>
          <w:lang w:val="pt-BR"/>
        </w:rPr>
        <w:t>2</w:t>
      </w:r>
      <w:r w:rsidRPr="00A32AC1">
        <w:rPr>
          <w:rFonts w:ascii="Verdana" w:eastAsia="Times New Roman" w:hAnsi="Verdana" w:cs="Times New Roman"/>
          <w:color w:val="000000"/>
          <w:sz w:val="20"/>
          <w:szCs w:val="20"/>
          <w:lang w:val="pt-BR"/>
        </w:rPr>
        <w:t>(</w:t>
      </w:r>
      <w:proofErr w:type="gramEnd"/>
      <w:r w:rsidRPr="00A32AC1">
        <w:rPr>
          <w:rFonts w:ascii="Verdana" w:eastAsia="Times New Roman" w:hAnsi="Verdana" w:cs="Times New Roman"/>
          <w:i/>
          <w:iCs/>
          <w:color w:val="000000"/>
          <w:sz w:val="20"/>
          <w:szCs w:val="20"/>
          <w:lang w:val="pt-BR"/>
        </w:rPr>
        <w:t>g</w:t>
      </w:r>
      <w:r w:rsidRPr="00A32AC1">
        <w:rPr>
          <w:rFonts w:ascii="Verdana" w:eastAsia="Times New Roman" w:hAnsi="Verdana" w:cs="Times New Roman"/>
          <w:color w:val="000000"/>
          <w:sz w:val="20"/>
          <w:szCs w:val="20"/>
          <w:lang w:val="pt-BR"/>
        </w:rPr>
        <w:t xml:space="preserve">) </w:t>
      </w:r>
      <w:r w:rsidRPr="00A32AC1">
        <w:rPr>
          <w:rFonts w:ascii="Verdana" w:eastAsia="Times New Roman" w:hAnsi="Verdana" w:cs="Times New Roman"/>
          <w:color w:val="000000"/>
          <w:sz w:val="20"/>
          <w:szCs w:val="20"/>
        </w:rPr>
        <w:t xml:space="preserve"> in a violently exothermic reaction </w:t>
      </w:r>
      <w:r>
        <w:rPr>
          <w:rFonts w:ascii="Verdana" w:eastAsia="Times New Roman" w:hAnsi="Verdana" w:cs="Times New Roman"/>
          <w:color w:val="000000"/>
          <w:sz w:val="20"/>
          <w:szCs w:val="20"/>
        </w:rPr>
        <w:t xml:space="preserve">where heat is given out </w:t>
      </w:r>
      <w:r w:rsidRPr="00A32AC1">
        <w:rPr>
          <w:rFonts w:ascii="Verdana" w:eastAsia="Times New Roman" w:hAnsi="Verdana" w:cs="Times New Roman"/>
          <w:color w:val="000000"/>
          <w:sz w:val="20"/>
          <w:szCs w:val="20"/>
        </w:rPr>
        <w:t xml:space="preserve">to produce </w:t>
      </w:r>
      <w:proofErr w:type="spellStart"/>
      <w:r w:rsidRPr="00A32AC1">
        <w:rPr>
          <w:rFonts w:ascii="Verdana" w:eastAsia="Times New Roman" w:hAnsi="Verdana" w:cs="Times New Roman"/>
          <w:color w:val="000000"/>
          <w:sz w:val="20"/>
          <w:szCs w:val="20"/>
        </w:rPr>
        <w:t>NaCl</w:t>
      </w:r>
      <w:proofErr w:type="spellEnd"/>
      <w:r w:rsidRPr="00A32AC1">
        <w:rPr>
          <w:rFonts w:ascii="Verdana" w:eastAsia="Times New Roman" w:hAnsi="Verdana" w:cs="Times New Roman"/>
          <w:color w:val="000000"/>
          <w:sz w:val="20"/>
          <w:szCs w:val="20"/>
        </w:rPr>
        <w:t xml:space="preserve"> (composed of Na</w:t>
      </w:r>
      <w:r w:rsidRPr="00A32AC1">
        <w:rPr>
          <w:rFonts w:ascii="Verdana" w:eastAsia="Times New Roman" w:hAnsi="Verdana" w:cs="Times New Roman"/>
          <w:color w:val="000000"/>
          <w:sz w:val="20"/>
          <w:szCs w:val="20"/>
          <w:vertAlign w:val="superscript"/>
        </w:rPr>
        <w:t>+</w:t>
      </w:r>
      <w:r w:rsidRPr="00A32AC1">
        <w:rPr>
          <w:rFonts w:ascii="Verdana" w:eastAsia="Times New Roman" w:hAnsi="Verdana" w:cs="Times New Roman"/>
          <w:color w:val="000000"/>
          <w:sz w:val="20"/>
          <w:szCs w:val="20"/>
        </w:rPr>
        <w:t xml:space="preserve"> and </w:t>
      </w:r>
      <w:proofErr w:type="spellStart"/>
      <w:r w:rsidRPr="00A32AC1">
        <w:rPr>
          <w:rFonts w:ascii="Verdana" w:eastAsia="Times New Roman" w:hAnsi="Verdana" w:cs="Times New Roman"/>
          <w:color w:val="000000"/>
          <w:sz w:val="20"/>
          <w:szCs w:val="20"/>
        </w:rPr>
        <w:t>Cl</w:t>
      </w:r>
      <w:proofErr w:type="spellEnd"/>
      <w:r w:rsidRPr="00A32AC1">
        <w:rPr>
          <w:rFonts w:ascii="Verdana" w:eastAsia="Times New Roman" w:hAnsi="Verdana" w:cs="Times New Roman"/>
          <w:color w:val="000000"/>
          <w:sz w:val="20"/>
          <w:szCs w:val="20"/>
          <w:vertAlign w:val="superscript"/>
        </w:rPr>
        <w:t>-</w:t>
      </w:r>
      <w:r w:rsidRPr="00A32AC1">
        <w:rPr>
          <w:rFonts w:ascii="Verdana" w:eastAsia="Times New Roman" w:hAnsi="Verdana" w:cs="Times New Roman"/>
          <w:color w:val="000000"/>
          <w:sz w:val="20"/>
          <w:szCs w:val="20"/>
        </w:rPr>
        <w:t xml:space="preserve"> ions): </w:t>
      </w:r>
    </w:p>
    <w:p w:rsidR="00EA0B8D" w:rsidRDefault="00EA0B8D" w:rsidP="00EA0B8D">
      <w:pPr>
        <w:spacing w:before="100" w:beforeAutospacing="1" w:after="100" w:afterAutospacing="1" w:line="240" w:lineRule="auto"/>
        <w:jc w:val="center"/>
        <w:rPr>
          <w:rFonts w:ascii="Verdana" w:eastAsia="Times New Roman" w:hAnsi="Verdana" w:cs="Times New Roman"/>
          <w:color w:val="000000"/>
          <w:sz w:val="20"/>
          <w:szCs w:val="20"/>
          <w:lang w:val="pt-BR"/>
        </w:rPr>
      </w:pPr>
      <w:r w:rsidRPr="00A32AC1">
        <w:rPr>
          <w:rFonts w:ascii="Verdana" w:eastAsia="Times New Roman" w:hAnsi="Verdana" w:cs="Times New Roman"/>
          <w:color w:val="000000"/>
          <w:sz w:val="20"/>
          <w:szCs w:val="20"/>
          <w:lang w:val="pt-BR"/>
        </w:rPr>
        <w:t>2Na(</w:t>
      </w:r>
      <w:r w:rsidRPr="00A32AC1">
        <w:rPr>
          <w:rFonts w:ascii="Verdana" w:eastAsia="Times New Roman" w:hAnsi="Verdana" w:cs="Times New Roman"/>
          <w:i/>
          <w:iCs/>
          <w:color w:val="000000"/>
          <w:sz w:val="20"/>
          <w:szCs w:val="20"/>
          <w:lang w:val="pt-BR"/>
        </w:rPr>
        <w:t>s</w:t>
      </w:r>
      <w:r w:rsidRPr="00A32AC1">
        <w:rPr>
          <w:rFonts w:ascii="Verdana" w:eastAsia="Times New Roman" w:hAnsi="Verdana" w:cs="Times New Roman"/>
          <w:color w:val="000000"/>
          <w:sz w:val="20"/>
          <w:szCs w:val="20"/>
          <w:lang w:val="pt-BR"/>
        </w:rPr>
        <w:t>) + Cl</w:t>
      </w:r>
      <w:r w:rsidRPr="00A32AC1">
        <w:rPr>
          <w:rFonts w:ascii="Verdana" w:eastAsia="Times New Roman" w:hAnsi="Verdana" w:cs="Times New Roman"/>
          <w:color w:val="000000"/>
          <w:sz w:val="20"/>
          <w:szCs w:val="20"/>
          <w:vertAlign w:val="subscript"/>
          <w:lang w:val="pt-BR"/>
        </w:rPr>
        <w:t>2</w:t>
      </w:r>
      <w:r w:rsidRPr="00A32AC1">
        <w:rPr>
          <w:rFonts w:ascii="Verdana" w:eastAsia="Times New Roman" w:hAnsi="Verdana" w:cs="Times New Roman"/>
          <w:color w:val="000000"/>
          <w:sz w:val="20"/>
          <w:szCs w:val="20"/>
          <w:lang w:val="pt-BR"/>
        </w:rPr>
        <w:t>(</w:t>
      </w:r>
      <w:r w:rsidRPr="00A32AC1">
        <w:rPr>
          <w:rFonts w:ascii="Verdana" w:eastAsia="Times New Roman" w:hAnsi="Verdana" w:cs="Times New Roman"/>
          <w:i/>
          <w:iCs/>
          <w:color w:val="000000"/>
          <w:sz w:val="20"/>
          <w:szCs w:val="20"/>
          <w:lang w:val="pt-BR"/>
        </w:rPr>
        <w:t>g</w:t>
      </w:r>
      <w:r w:rsidRPr="00A32AC1">
        <w:rPr>
          <w:rFonts w:ascii="Verdana" w:eastAsia="Times New Roman" w:hAnsi="Verdana" w:cs="Times New Roman"/>
          <w:color w:val="000000"/>
          <w:sz w:val="20"/>
          <w:szCs w:val="20"/>
          <w:lang w:val="pt-BR"/>
        </w:rPr>
        <w:t xml:space="preserve">) </w:t>
      </w:r>
      <w:r>
        <w:rPr>
          <w:rFonts w:ascii="Verdana" w:eastAsia="Times New Roman" w:hAnsi="Verdana" w:cs="Times New Roman"/>
          <w:color w:val="000000"/>
          <w:sz w:val="20"/>
          <w:szCs w:val="20"/>
          <w:lang w:val="pt-BR"/>
        </w:rPr>
        <w:sym w:font="Symbol" w:char="F0AE"/>
      </w:r>
      <w:r>
        <w:rPr>
          <w:rFonts w:ascii="Verdana" w:eastAsia="Times New Roman" w:hAnsi="Verdana" w:cs="Times New Roman"/>
          <w:color w:val="000000"/>
          <w:sz w:val="20"/>
          <w:szCs w:val="20"/>
          <w:lang w:val="pt-BR"/>
        </w:rPr>
        <w:t xml:space="preserve"> </w:t>
      </w:r>
      <w:r w:rsidRPr="00A32AC1">
        <w:rPr>
          <w:rFonts w:ascii="Verdana" w:eastAsia="Times New Roman" w:hAnsi="Verdana" w:cs="Times New Roman"/>
          <w:color w:val="000000"/>
          <w:sz w:val="20"/>
          <w:szCs w:val="20"/>
          <w:lang w:val="pt-BR"/>
        </w:rPr>
        <w:t>2NaCl(</w:t>
      </w:r>
      <w:r w:rsidRPr="00A32AC1">
        <w:rPr>
          <w:rFonts w:ascii="Verdana" w:eastAsia="Times New Roman" w:hAnsi="Verdana" w:cs="Times New Roman"/>
          <w:i/>
          <w:iCs/>
          <w:color w:val="000000"/>
          <w:sz w:val="20"/>
          <w:szCs w:val="20"/>
          <w:lang w:val="pt-BR"/>
        </w:rPr>
        <w:t>s</w:t>
      </w:r>
      <w:r w:rsidRPr="00A32AC1">
        <w:rPr>
          <w:rFonts w:ascii="Verdana" w:eastAsia="Times New Roman" w:hAnsi="Verdana" w:cs="Times New Roman"/>
          <w:color w:val="000000"/>
          <w:sz w:val="20"/>
          <w:szCs w:val="20"/>
          <w:lang w:val="pt-BR"/>
        </w:rPr>
        <w:t xml:space="preserve">) </w:t>
      </w:r>
    </w:p>
    <w:p w:rsidR="00EA0B8D" w:rsidRPr="00A32AC1" w:rsidRDefault="00EA0B8D" w:rsidP="00EA0B8D">
      <w:pPr>
        <w:spacing w:before="100" w:beforeAutospacing="1" w:after="100" w:afterAutospacing="1" w:line="240" w:lineRule="auto"/>
        <w:rPr>
          <w:rFonts w:ascii="Verdana" w:eastAsia="Times New Roman" w:hAnsi="Verdana" w:cs="Times New Roman"/>
          <w:color w:val="000000"/>
          <w:sz w:val="20"/>
          <w:szCs w:val="20"/>
          <w:lang w:val="pt-BR"/>
        </w:rPr>
      </w:pPr>
      <w:r w:rsidRPr="00A32AC1">
        <w:rPr>
          <w:rFonts w:ascii="Verdana" w:eastAsia="Times New Roman" w:hAnsi="Verdana" w:cs="Times New Roman"/>
          <w:color w:val="000000"/>
          <w:sz w:val="20"/>
          <w:szCs w:val="20"/>
          <w:lang w:val="pt-BR"/>
        </w:rPr>
        <w:t>Na(</w:t>
      </w:r>
      <w:r w:rsidRPr="00A32AC1">
        <w:rPr>
          <w:rFonts w:ascii="Verdana" w:eastAsia="Times New Roman" w:hAnsi="Verdana" w:cs="Times New Roman"/>
          <w:i/>
          <w:iCs/>
          <w:color w:val="000000"/>
          <w:sz w:val="20"/>
          <w:szCs w:val="20"/>
          <w:lang w:val="pt-BR"/>
        </w:rPr>
        <w:t>s</w:t>
      </w:r>
      <w:r w:rsidRPr="00A32AC1">
        <w:rPr>
          <w:rFonts w:ascii="Verdana" w:eastAsia="Times New Roman" w:hAnsi="Verdana" w:cs="Times New Roman"/>
          <w:color w:val="000000"/>
          <w:sz w:val="20"/>
          <w:szCs w:val="20"/>
          <w:lang w:val="pt-BR"/>
        </w:rPr>
        <w:t>)</w:t>
      </w:r>
      <w:r>
        <w:rPr>
          <w:rFonts w:ascii="Verdana" w:eastAsia="Times New Roman" w:hAnsi="Verdana" w:cs="Times New Roman"/>
          <w:color w:val="000000"/>
          <w:sz w:val="20"/>
          <w:szCs w:val="20"/>
          <w:lang w:val="pt-BR"/>
        </w:rPr>
        <w:t xml:space="preserve"> lose an electron and becomes a </w:t>
      </w:r>
      <w:r w:rsidRPr="00A32AC1">
        <w:rPr>
          <w:rFonts w:ascii="Verdana" w:eastAsia="Times New Roman" w:hAnsi="Verdana" w:cs="Times New Roman"/>
          <w:color w:val="000000"/>
          <w:sz w:val="20"/>
          <w:szCs w:val="20"/>
          <w:lang w:val="pt-BR"/>
        </w:rPr>
        <w:t>Na</w:t>
      </w:r>
      <w:r w:rsidRPr="00A32AC1">
        <w:rPr>
          <w:rFonts w:ascii="Verdana" w:eastAsia="Times New Roman" w:hAnsi="Verdana" w:cs="Times New Roman"/>
          <w:color w:val="000000"/>
          <w:sz w:val="20"/>
          <w:szCs w:val="20"/>
          <w:vertAlign w:val="superscript"/>
          <w:lang w:val="pt-BR"/>
        </w:rPr>
        <w:t>+</w:t>
      </w:r>
      <w:r>
        <w:rPr>
          <w:rFonts w:ascii="Verdana" w:eastAsia="Times New Roman" w:hAnsi="Verdana" w:cs="Times New Roman"/>
          <w:color w:val="000000"/>
          <w:sz w:val="20"/>
          <w:szCs w:val="20"/>
          <w:lang w:val="pt-BR"/>
        </w:rPr>
        <w:t xml:space="preserve"> (sodium ion)which is isolectronic to Ne and </w:t>
      </w:r>
      <w:r w:rsidRPr="00A32AC1">
        <w:rPr>
          <w:rFonts w:ascii="Verdana" w:eastAsia="Times New Roman" w:hAnsi="Verdana" w:cs="Times New Roman"/>
          <w:color w:val="000000"/>
          <w:sz w:val="20"/>
          <w:szCs w:val="20"/>
          <w:lang w:val="pt-BR"/>
        </w:rPr>
        <w:t>Cl</w:t>
      </w:r>
      <w:r w:rsidRPr="00A32AC1">
        <w:rPr>
          <w:rFonts w:ascii="Verdana" w:eastAsia="Times New Roman" w:hAnsi="Verdana" w:cs="Times New Roman"/>
          <w:color w:val="000000"/>
          <w:sz w:val="20"/>
          <w:szCs w:val="20"/>
          <w:vertAlign w:val="subscript"/>
          <w:lang w:val="pt-BR"/>
        </w:rPr>
        <w:t>2</w:t>
      </w:r>
      <w:r w:rsidRPr="00A32AC1">
        <w:rPr>
          <w:rFonts w:ascii="Verdana" w:eastAsia="Times New Roman" w:hAnsi="Verdana" w:cs="Times New Roman"/>
          <w:color w:val="000000"/>
          <w:sz w:val="20"/>
          <w:szCs w:val="20"/>
          <w:lang w:val="pt-BR"/>
        </w:rPr>
        <w:t>(</w:t>
      </w:r>
      <w:r w:rsidRPr="00A32AC1">
        <w:rPr>
          <w:rFonts w:ascii="Verdana" w:eastAsia="Times New Roman" w:hAnsi="Verdana" w:cs="Times New Roman"/>
          <w:i/>
          <w:iCs/>
          <w:color w:val="000000"/>
          <w:sz w:val="20"/>
          <w:szCs w:val="20"/>
          <w:lang w:val="pt-BR"/>
        </w:rPr>
        <w:t>g</w:t>
      </w:r>
      <w:r w:rsidRPr="00A32AC1">
        <w:rPr>
          <w:rFonts w:ascii="Verdana" w:eastAsia="Times New Roman" w:hAnsi="Verdana" w:cs="Times New Roman"/>
          <w:color w:val="000000"/>
          <w:sz w:val="20"/>
          <w:szCs w:val="20"/>
          <w:lang w:val="pt-BR"/>
        </w:rPr>
        <w:t xml:space="preserve">) </w:t>
      </w:r>
      <w:r>
        <w:rPr>
          <w:rFonts w:ascii="Verdana" w:eastAsia="Times New Roman" w:hAnsi="Verdana" w:cs="Times New Roman"/>
          <w:color w:val="000000"/>
          <w:sz w:val="20"/>
          <w:szCs w:val="20"/>
          <w:lang w:val="pt-BR"/>
        </w:rPr>
        <w:t>first breaks up to atomic chlorine which then picks the electron lost by the sodium and produce a Cl</w:t>
      </w:r>
      <w:r w:rsidRPr="00A32AC1">
        <w:rPr>
          <w:rFonts w:ascii="Verdana" w:eastAsia="Times New Roman" w:hAnsi="Verdana" w:cs="Times New Roman"/>
          <w:color w:val="000000"/>
          <w:sz w:val="20"/>
          <w:szCs w:val="20"/>
          <w:vertAlign w:val="superscript"/>
          <w:lang w:val="pt-BR"/>
        </w:rPr>
        <w:t>-</w:t>
      </w:r>
      <w:r>
        <w:rPr>
          <w:rFonts w:ascii="Verdana" w:eastAsia="Times New Roman" w:hAnsi="Verdana" w:cs="Times New Roman"/>
          <w:color w:val="000000"/>
          <w:sz w:val="20"/>
          <w:szCs w:val="20"/>
          <w:lang w:val="pt-BR"/>
        </w:rPr>
        <w:t xml:space="preserve"> (chloride ion) isoelectronic to Ar. </w:t>
      </w:r>
    </w:p>
    <w:p w:rsidR="007E0CEE" w:rsidRPr="007E0CEE" w:rsidRDefault="0099617D" w:rsidP="00EC434C">
      <w:pPr>
        <w:rPr>
          <w:rFonts w:ascii="Arial" w:hAnsi="Arial" w:cs="Arial"/>
          <w:b/>
          <w:color w:val="C0504D" w:themeColor="accent2"/>
        </w:rPr>
      </w:pPr>
      <w:r>
        <w:rPr>
          <w:rFonts w:ascii="Arial" w:hAnsi="Arial" w:cs="Arial"/>
        </w:rPr>
        <w:br/>
      </w:r>
      <w:r w:rsidRPr="007E0CEE">
        <w:rPr>
          <w:rFonts w:ascii="Arial" w:hAnsi="Arial" w:cs="Arial"/>
          <w:b/>
          <w:color w:val="C0504D" w:themeColor="accent2"/>
        </w:rPr>
        <w:t xml:space="preserve">4.9 </w:t>
      </w:r>
      <w:r w:rsidR="007E0CEE" w:rsidRPr="007E0CEE">
        <w:rPr>
          <w:rFonts w:ascii="Arial" w:hAnsi="Arial" w:cs="Arial"/>
          <w:b/>
          <w:color w:val="C0504D" w:themeColor="accent2"/>
        </w:rPr>
        <w:t>recognizing</w:t>
      </w:r>
      <w:r w:rsidRPr="007E0CEE">
        <w:rPr>
          <w:rFonts w:ascii="Arial" w:hAnsi="Arial" w:cs="Arial"/>
          <w:b/>
          <w:color w:val="C0504D" w:themeColor="accent2"/>
        </w:rPr>
        <w:t xml:space="preserve"> and Naming Binary Ionic Compounds</w:t>
      </w:r>
    </w:p>
    <w:p w:rsidR="00C40FDA" w:rsidRDefault="007E0CEE" w:rsidP="00EC434C">
      <w:pPr>
        <w:rPr>
          <w:rFonts w:ascii="Arial" w:hAnsi="Arial" w:cs="Arial"/>
        </w:rPr>
      </w:pPr>
      <w:r w:rsidRPr="00F55457">
        <w:rPr>
          <w:rFonts w:ascii="Verdana" w:hAnsi="Verdana"/>
          <w:sz w:val="20"/>
          <w:szCs w:val="20"/>
        </w:rPr>
        <w:t xml:space="preserve">The differences in these three bonding types are mainly due to the number of valence election of </w:t>
      </w:r>
      <w:r>
        <w:rPr>
          <w:rFonts w:ascii="Verdana" w:hAnsi="Verdana"/>
          <w:sz w:val="20"/>
          <w:szCs w:val="20"/>
        </w:rPr>
        <w:t xml:space="preserve">interacting </w:t>
      </w:r>
      <w:r w:rsidRPr="00F55457">
        <w:rPr>
          <w:rFonts w:ascii="Verdana" w:hAnsi="Verdana"/>
          <w:sz w:val="20"/>
          <w:szCs w:val="20"/>
        </w:rPr>
        <w:t>atoms compared to noble gas elements. Noble gases show no inherent tendency to</w:t>
      </w:r>
      <w:r w:rsidR="0099617D">
        <w:rPr>
          <w:rFonts w:ascii="Arial" w:hAnsi="Arial" w:cs="Arial"/>
        </w:rPr>
        <w:br/>
        <w:t>Chemistry at a Glance: Ionic Bonds and Ionic Compounds</w:t>
      </w:r>
    </w:p>
    <w:p w:rsidR="00C40FDA" w:rsidRPr="00C40FDA" w:rsidRDefault="00C40FDA" w:rsidP="00C40FDA">
      <w:pPr>
        <w:spacing w:after="0" w:line="240" w:lineRule="auto"/>
        <w:rPr>
          <w:rFonts w:ascii="Times New Roman" w:eastAsia="Times New Roman" w:hAnsi="Times New Roman" w:cs="Times New Roman"/>
          <w:b/>
          <w:sz w:val="24"/>
          <w:szCs w:val="20"/>
        </w:rPr>
      </w:pPr>
      <w:r w:rsidRPr="00C40FDA">
        <w:rPr>
          <w:rFonts w:ascii="Times New Roman" w:eastAsia="Times New Roman" w:hAnsi="Times New Roman" w:cs="Times New Roman"/>
          <w:b/>
          <w:sz w:val="24"/>
          <w:szCs w:val="20"/>
        </w:rPr>
        <w:t>Naming Compounds and Writing Formulas of Compounds</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Times New Roman" w:eastAsia="Times New Roman" w:hAnsi="Times New Roman" w:cs="Times New Roman"/>
          <w:sz w:val="20"/>
          <w:szCs w:val="20"/>
        </w:rPr>
      </w:pPr>
      <w:r w:rsidRPr="00C40FDA">
        <w:rPr>
          <w:rFonts w:ascii="Times New Roman" w:eastAsia="Times New Roman" w:hAnsi="Times New Roman" w:cs="Times New Roman"/>
          <w:sz w:val="24"/>
          <w:szCs w:val="20"/>
        </w:rPr>
        <w:tab/>
        <w:t xml:space="preserve">A substance is given </w:t>
      </w:r>
      <w:r w:rsidRPr="00C40FDA">
        <w:rPr>
          <w:rFonts w:ascii="Times New Roman" w:eastAsia="Times New Roman" w:hAnsi="Times New Roman" w:cs="Times New Roman"/>
          <w:b/>
          <w:bCs/>
          <w:sz w:val="24"/>
          <w:szCs w:val="20"/>
        </w:rPr>
        <w:t xml:space="preserve">systematic name </w:t>
      </w:r>
      <w:r w:rsidRPr="00C40FDA">
        <w:rPr>
          <w:rFonts w:ascii="Times New Roman" w:eastAsia="Times New Roman" w:hAnsi="Times New Roman" w:cs="Times New Roman"/>
          <w:sz w:val="24"/>
          <w:szCs w:val="20"/>
        </w:rPr>
        <w:t xml:space="preserve">of substance according to certain rules. Before the rules are made </w:t>
      </w:r>
      <w:r w:rsidRPr="00C40FDA">
        <w:rPr>
          <w:rFonts w:ascii="Times New Roman" w:eastAsia="Times New Roman" w:hAnsi="Times New Roman" w:cs="Times New Roman"/>
          <w:b/>
          <w:bCs/>
          <w:sz w:val="24"/>
          <w:szCs w:val="20"/>
        </w:rPr>
        <w:t>common names</w:t>
      </w:r>
      <w:r w:rsidRPr="00C40FDA">
        <w:rPr>
          <w:rFonts w:ascii="Times New Roman" w:eastAsia="Times New Roman" w:hAnsi="Times New Roman" w:cs="Times New Roman"/>
          <w:sz w:val="24"/>
          <w:szCs w:val="20"/>
        </w:rPr>
        <w:t xml:space="preserve"> was given without following systematic rules. The "shorthand" symbol for a compound is its formula. </w:t>
      </w:r>
      <w:proofErr w:type="gramStart"/>
      <w:r w:rsidRPr="00C40FDA">
        <w:rPr>
          <w:rFonts w:ascii="Times New Roman" w:eastAsia="Times New Roman" w:hAnsi="Times New Roman" w:cs="Times New Roman"/>
          <w:sz w:val="24"/>
          <w:szCs w:val="20"/>
        </w:rPr>
        <w:t>Formula gives types atoms and number</w:t>
      </w:r>
      <w:proofErr w:type="gramEnd"/>
      <w:r w:rsidRPr="00C40FDA">
        <w:rPr>
          <w:rFonts w:ascii="Times New Roman" w:eastAsia="Times New Roman" w:hAnsi="Times New Roman" w:cs="Times New Roman"/>
          <w:sz w:val="24"/>
          <w:szCs w:val="20"/>
        </w:rPr>
        <w:t xml:space="preserve"> each one in the Chemical compound.</w:t>
      </w:r>
      <w:r w:rsidRPr="00C40FDA">
        <w:rPr>
          <w:rFonts w:ascii="Times New Roman" w:eastAsia="Times New Roman" w:hAnsi="Times New Roman" w:cs="Times New Roman"/>
          <w:sz w:val="20"/>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Times New Roman" w:eastAsia="Times New Roman" w:hAnsi="Times New Roman" w:cs="Times New Roman"/>
          <w:sz w:val="24"/>
          <w:szCs w:val="20"/>
        </w:rPr>
      </w:pPr>
      <w:r w:rsidRPr="00C40FDA">
        <w:rPr>
          <w:rFonts w:ascii="Times New Roman" w:eastAsia="Times New Roman" w:hAnsi="Times New Roman" w:cs="Times New Roman"/>
          <w:b/>
          <w:bCs/>
          <w:sz w:val="24"/>
          <w:szCs w:val="20"/>
        </w:rPr>
        <w:t>Naming Ionic Compounds</w:t>
      </w:r>
    </w:p>
    <w:p w:rsidR="00C40FDA" w:rsidRPr="00C40FDA" w:rsidRDefault="00C40FDA" w:rsidP="00C40FDA">
      <w:pPr>
        <w:tabs>
          <w:tab w:val="left" w:pos="360"/>
        </w:tabs>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 xml:space="preserve">Names of ionic compounds are based on names of the ions making them. Ions are classified as monatomic or polyatomic.   </w:t>
      </w:r>
    </w:p>
    <w:p w:rsidR="00C40FDA" w:rsidRPr="00C40FDA" w:rsidRDefault="00C40FDA" w:rsidP="00C40FDA">
      <w:pPr>
        <w:tabs>
          <w:tab w:val="left" w:pos="360"/>
        </w:tabs>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 </w:t>
      </w:r>
    </w:p>
    <w:p w:rsidR="00C40FDA" w:rsidRPr="00C40FDA" w:rsidRDefault="00C40FDA" w:rsidP="00C40FDA">
      <w:pPr>
        <w:tabs>
          <w:tab w:val="left" w:pos="360"/>
        </w:tabs>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 xml:space="preserve">In the Stock system a Roman numeral indicates the charge of the </w:t>
      </w:r>
      <w:proofErr w:type="spellStart"/>
      <w:r w:rsidRPr="00C40FDA">
        <w:rPr>
          <w:rFonts w:ascii="Times New Roman" w:eastAsia="Times New Roman" w:hAnsi="Times New Roman" w:cs="Times New Roman"/>
          <w:sz w:val="24"/>
          <w:szCs w:val="20"/>
        </w:rPr>
        <w:t>cation</w:t>
      </w:r>
      <w:proofErr w:type="spellEnd"/>
      <w:r w:rsidRPr="00C40FDA">
        <w:rPr>
          <w:rFonts w:ascii="Times New Roman" w:eastAsia="Times New Roman" w:hAnsi="Times New Roman" w:cs="Times New Roman"/>
          <w:sz w:val="24"/>
          <w:szCs w:val="20"/>
        </w:rPr>
        <w:t>. This system is preferred over the older "common nomenclature" system.</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lastRenderedPageBreak/>
        <w:t> </w:t>
      </w:r>
    </w:p>
    <w:p w:rsidR="00C40FDA" w:rsidRPr="00C40FDA" w:rsidRDefault="00C40FDA" w:rsidP="00C40FDA">
      <w:pPr>
        <w:widowControl w:val="0"/>
        <w:snapToGrid w:val="0"/>
        <w:spacing w:after="0" w:line="240" w:lineRule="auto"/>
        <w:rPr>
          <w:rFonts w:ascii="Dutch 801 SWA" w:eastAsia="Times New Roman" w:hAnsi="Dutch 801 SWA" w:cs="Times New Roman"/>
          <w:sz w:val="24"/>
          <w:szCs w:val="20"/>
        </w:rPr>
      </w:pPr>
      <w:r w:rsidRPr="00C40FDA">
        <w:rPr>
          <w:rFonts w:ascii="Times New Roman" w:eastAsia="Times New Roman" w:hAnsi="Times New Roman" w:cs="Times New Roman"/>
          <w:b/>
          <w:bCs/>
          <w:sz w:val="24"/>
          <w:szCs w:val="20"/>
        </w:rPr>
        <w:t>Charges on monatomic ions of metals and nonmetals</w:t>
      </w:r>
      <w:r w:rsidRPr="00C40FDA">
        <w:rPr>
          <w:rFonts w:ascii="Times New Roman" w:eastAsia="Times New Roman" w:hAnsi="Times New Roman" w:cs="Times New Roman"/>
          <w:sz w:val="24"/>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4"/>
          <w:szCs w:val="20"/>
        </w:rPr>
      </w:pPr>
      <w:r w:rsidRPr="00C40FDA">
        <w:rPr>
          <w:rFonts w:ascii="Times New Roman" w:eastAsia="Times New Roman" w:hAnsi="Times New Roman" w:cs="Times New Roman"/>
          <w:b/>
          <w:bCs/>
          <w:sz w:val="24"/>
          <w:szCs w:val="20"/>
        </w:rPr>
        <w:t xml:space="preserve">Symbols and Names of </w:t>
      </w:r>
      <w:proofErr w:type="spellStart"/>
      <w:r w:rsidRPr="00C40FDA">
        <w:rPr>
          <w:rFonts w:ascii="Times New Roman" w:eastAsia="Times New Roman" w:hAnsi="Times New Roman" w:cs="Times New Roman"/>
          <w:b/>
          <w:bCs/>
          <w:sz w:val="24"/>
          <w:szCs w:val="20"/>
        </w:rPr>
        <w:t>monoatomic</w:t>
      </w:r>
      <w:proofErr w:type="spellEnd"/>
      <w:r w:rsidRPr="00C40FDA">
        <w:rPr>
          <w:rFonts w:ascii="Times New Roman" w:eastAsia="Times New Roman" w:hAnsi="Times New Roman" w:cs="Times New Roman"/>
          <w:b/>
          <w:bCs/>
          <w:sz w:val="24"/>
          <w:szCs w:val="20"/>
        </w:rPr>
        <w:t xml:space="preserve"> ions:</w:t>
      </w:r>
      <w:r w:rsidRPr="00C40FDA">
        <w:rPr>
          <w:rFonts w:ascii="Times New Roman" w:eastAsia="Times New Roman" w:hAnsi="Times New Roman" w:cs="Times New Roman"/>
          <w:sz w:val="24"/>
          <w:szCs w:val="20"/>
        </w:rPr>
        <w:t xml:space="preserve"> </w:t>
      </w:r>
    </w:p>
    <w:p w:rsidR="00C40FDA" w:rsidRPr="00C40FDA" w:rsidRDefault="00C40FDA" w:rsidP="00C40FDA">
      <w:pPr>
        <w:spacing w:before="100" w:beforeAutospacing="1" w:after="100" w:afterAutospacing="1" w:line="240" w:lineRule="auto"/>
        <w:ind w:left="187"/>
        <w:rPr>
          <w:rFonts w:ascii="Times New Roman" w:eastAsia="Times New Roman" w:hAnsi="Times New Roman" w:cs="Times New Roman"/>
          <w:b/>
          <w:bCs/>
          <w:color w:val="000000"/>
          <w:sz w:val="24"/>
          <w:szCs w:val="24"/>
        </w:rPr>
      </w:pPr>
      <w:r w:rsidRPr="00C40FDA">
        <w:rPr>
          <w:rFonts w:ascii="Times New Roman" w:eastAsia="Times New Roman" w:hAnsi="Times New Roman" w:cs="Times New Roman"/>
          <w:b/>
          <w:bCs/>
          <w:color w:val="000000"/>
          <w:sz w:val="24"/>
          <w:szCs w:val="24"/>
        </w:rPr>
        <w:t xml:space="preserve">                "Representative = Fixed Charge " ions: </w:t>
      </w:r>
    </w:p>
    <w:tbl>
      <w:tblPr>
        <w:tblpPr w:leftFromText="180" w:rightFromText="180" w:vertAnchor="text" w:tblpY="1"/>
        <w:tblOverlap w:val="never"/>
        <w:tblW w:w="5619" w:type="dxa"/>
        <w:tblCellMar>
          <w:left w:w="0" w:type="dxa"/>
          <w:right w:w="0" w:type="dxa"/>
        </w:tblCellMar>
        <w:tblLook w:val="04A0"/>
      </w:tblPr>
      <w:tblGrid>
        <w:gridCol w:w="1319"/>
        <w:gridCol w:w="1517"/>
        <w:gridCol w:w="267"/>
        <w:gridCol w:w="960"/>
        <w:gridCol w:w="1600"/>
      </w:tblGrid>
      <w:tr w:rsidR="00C40FDA" w:rsidRPr="00C40FDA" w:rsidTr="00C40FDA">
        <w:trPr>
          <w:trHeight w:val="31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rPr>
            </w:pPr>
            <w:r w:rsidRPr="00C40FDA">
              <w:rPr>
                <w:rFonts w:ascii="Times New Roman" w:eastAsia="Times New Roman" w:hAnsi="Times New Roman" w:cs="Times New Roman"/>
                <w:b/>
                <w:bCs/>
                <w:sz w:val="20"/>
                <w:szCs w:val="20"/>
              </w:rPr>
              <w:t>Symbol</w:t>
            </w:r>
          </w:p>
        </w:tc>
        <w:tc>
          <w:tcPr>
            <w:tcW w:w="148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rPr>
            </w:pPr>
            <w:r w:rsidRPr="00C40FDA">
              <w:rPr>
                <w:rFonts w:ascii="Times New Roman" w:eastAsia="Times New Roman" w:hAnsi="Times New Roman" w:cs="Times New Roman"/>
                <w:b/>
                <w:bCs/>
                <w:sz w:val="20"/>
                <w:szCs w:val="20"/>
              </w:rPr>
              <w:t>Name</w:t>
            </w:r>
          </w:p>
        </w:tc>
        <w:tc>
          <w:tcPr>
            <w:tcW w:w="2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rPr>
            </w:pPr>
            <w:r w:rsidRPr="00C40FDA">
              <w:rPr>
                <w:rFonts w:ascii="Times New Roman" w:eastAsia="Times New Roman" w:hAnsi="Times New Roman" w:cs="Times New Roman"/>
                <w:sz w:val="20"/>
                <w:szCs w:val="20"/>
              </w:rPr>
              <w:t> </w:t>
            </w:r>
          </w:p>
        </w:tc>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rPr>
            </w:pPr>
            <w:r w:rsidRPr="00C40FDA">
              <w:rPr>
                <w:rFonts w:ascii="Times New Roman" w:eastAsia="Times New Roman" w:hAnsi="Times New Roman" w:cs="Times New Roman"/>
                <w:b/>
                <w:bCs/>
                <w:sz w:val="20"/>
                <w:szCs w:val="20"/>
              </w:rPr>
              <w:t>Symbol</w:t>
            </w:r>
          </w:p>
        </w:tc>
        <w:tc>
          <w:tcPr>
            <w:tcW w:w="160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rPr>
            </w:pPr>
            <w:r w:rsidRPr="00C40FDA">
              <w:rPr>
                <w:rFonts w:ascii="Times New Roman" w:eastAsia="Times New Roman" w:hAnsi="Times New Roman" w:cs="Times New Roman"/>
                <w:b/>
                <w:bCs/>
                <w:sz w:val="20"/>
                <w:szCs w:val="20"/>
              </w:rPr>
              <w:t>Name</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Hydrogen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Hydride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Li</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Lithium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F</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Fluoride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Na</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Sodium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Cl</w:t>
            </w:r>
            <w:proofErr w:type="spellEnd"/>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Chloride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K</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Potassium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Br</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Bromide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Be</w:t>
            </w:r>
            <w:r w:rsidRPr="00C40FDA">
              <w:rPr>
                <w:rFonts w:ascii="Times New Roman" w:eastAsia="Times New Roman" w:hAnsi="Times New Roman" w:cs="Times New Roman"/>
                <w:sz w:val="20"/>
                <w:szCs w:val="20"/>
                <w:vertAlign w:val="superscript"/>
              </w:rPr>
              <w:t>2+</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Beryllium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I</w:t>
            </w:r>
            <w:r w:rsidRPr="00C40FDA">
              <w:rPr>
                <w:rFonts w:ascii="Times New Roman" w:eastAsia="Times New Roman" w:hAnsi="Times New Roman" w:cs="Times New Roman"/>
                <w:sz w:val="20"/>
                <w:szCs w:val="20"/>
                <w:vertAlign w:val="superscript"/>
              </w:rPr>
              <w:t>-</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Iodide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Mg</w:t>
            </w:r>
            <w:r w:rsidRPr="00C40FDA">
              <w:rPr>
                <w:rFonts w:ascii="Times New Roman" w:eastAsia="Times New Roman" w:hAnsi="Times New Roman" w:cs="Times New Roman"/>
                <w:sz w:val="20"/>
                <w:szCs w:val="20"/>
                <w:vertAlign w:val="superscript"/>
              </w:rPr>
              <w:t>2+</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Magnesium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O</w:t>
            </w:r>
            <w:r w:rsidRPr="00C40FDA">
              <w:rPr>
                <w:rFonts w:ascii="Times New Roman" w:eastAsia="Times New Roman" w:hAnsi="Times New Roman" w:cs="Times New Roman"/>
                <w:sz w:val="20"/>
                <w:szCs w:val="20"/>
                <w:vertAlign w:val="superscript"/>
              </w:rPr>
              <w:t>2-</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Oxide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Ca</w:t>
            </w:r>
            <w:r w:rsidRPr="00C40FDA">
              <w:rPr>
                <w:rFonts w:ascii="Times New Roman" w:eastAsia="Times New Roman" w:hAnsi="Times New Roman" w:cs="Times New Roman"/>
                <w:sz w:val="20"/>
                <w:szCs w:val="20"/>
                <w:vertAlign w:val="superscript"/>
              </w:rPr>
              <w:t>2+</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calcium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w:t>
            </w:r>
            <w:r w:rsidRPr="00C40FDA">
              <w:rPr>
                <w:rFonts w:ascii="Times New Roman" w:eastAsia="Times New Roman" w:hAnsi="Times New Roman" w:cs="Times New Roman"/>
                <w:sz w:val="20"/>
                <w:szCs w:val="20"/>
                <w:vertAlign w:val="superscript"/>
              </w:rPr>
              <w:t>2-</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Sulfide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Ba</w:t>
            </w:r>
            <w:r w:rsidRPr="00C40FDA">
              <w:rPr>
                <w:rFonts w:ascii="Times New Roman" w:eastAsia="Times New Roman" w:hAnsi="Times New Roman" w:cs="Times New Roman"/>
                <w:sz w:val="20"/>
                <w:szCs w:val="20"/>
                <w:vertAlign w:val="superscript"/>
              </w:rPr>
              <w:t>2+</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barium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w:t>
            </w:r>
            <w:r w:rsidRPr="00C40FDA">
              <w:rPr>
                <w:rFonts w:ascii="Times New Roman" w:eastAsia="Times New Roman" w:hAnsi="Times New Roman" w:cs="Times New Roman"/>
                <w:sz w:val="20"/>
                <w:szCs w:val="20"/>
                <w:vertAlign w:val="superscript"/>
              </w:rPr>
              <w:t>3-</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Nitride ion</w:t>
            </w:r>
          </w:p>
        </w:tc>
      </w:tr>
      <w:tr w:rsidR="00C40FDA" w:rsidRPr="00C40FDA" w:rsidTr="00C40FDA">
        <w:trPr>
          <w:trHeight w:val="375"/>
        </w:trPr>
        <w:tc>
          <w:tcPr>
            <w:tcW w:w="131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Zn</w:t>
            </w:r>
            <w:r w:rsidRPr="00C40FDA">
              <w:rPr>
                <w:rFonts w:ascii="Times New Roman" w:eastAsia="Times New Roman" w:hAnsi="Times New Roman" w:cs="Times New Roman"/>
                <w:sz w:val="20"/>
                <w:szCs w:val="20"/>
                <w:vertAlign w:val="superscript"/>
              </w:rPr>
              <w:t>2+</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zinc ion</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w:t>
            </w:r>
            <w:r w:rsidRPr="00C40FDA">
              <w:rPr>
                <w:rFonts w:ascii="Times New Roman" w:eastAsia="Times New Roman" w:hAnsi="Times New Roman" w:cs="Times New Roman"/>
                <w:sz w:val="20"/>
                <w:szCs w:val="20"/>
                <w:vertAlign w:val="superscript"/>
              </w:rPr>
              <w:t>3-</w:t>
            </w:r>
          </w:p>
        </w:tc>
        <w:tc>
          <w:tcPr>
            <w:tcW w:w="0" w:type="auto"/>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Phosphide</w:t>
            </w:r>
            <w:proofErr w:type="spellEnd"/>
            <w:r w:rsidRPr="00C40FDA">
              <w:rPr>
                <w:rFonts w:ascii="Times New Roman" w:eastAsia="Times New Roman" w:hAnsi="Times New Roman" w:cs="Times New Roman"/>
                <w:sz w:val="20"/>
                <w:szCs w:val="20"/>
              </w:rPr>
              <w:t xml:space="preserve"> ion</w:t>
            </w:r>
          </w:p>
        </w:tc>
      </w:tr>
    </w:tbl>
    <w:p w:rsidR="00C40FDA" w:rsidRPr="00C40FDA" w:rsidRDefault="00C40FDA" w:rsidP="00C40FDA">
      <w:pPr>
        <w:spacing w:before="100" w:beforeAutospacing="1" w:after="100" w:afterAutospacing="1" w:line="240" w:lineRule="auto"/>
        <w:ind w:left="187"/>
        <w:rPr>
          <w:rFonts w:ascii="Arial Unicode MS" w:eastAsia="Times New Roman" w:hAnsi="Arial Unicode MS" w:cs="Times New Roman"/>
          <w:b/>
          <w:bCs/>
          <w:color w:val="000000"/>
          <w:sz w:val="24"/>
          <w:szCs w:val="20"/>
        </w:rPr>
      </w:pPr>
      <w:r w:rsidRPr="00C40FDA">
        <w:rPr>
          <w:rFonts w:ascii="Arial Unicode MS" w:eastAsia="Times New Roman" w:hAnsi="Arial Unicode MS" w:cs="Times New Roman" w:hint="eastAsia"/>
          <w:b/>
          <w:bCs/>
          <w:color w:val="000000"/>
          <w:sz w:val="24"/>
          <w:szCs w:val="20"/>
        </w:rPr>
        <w:br w:type="textWrapping" w:clear="all"/>
      </w:r>
    </w:p>
    <w:p w:rsidR="00C40FDA" w:rsidRPr="00C40FDA" w:rsidRDefault="00C40FDA" w:rsidP="00C40FDA">
      <w:pPr>
        <w:spacing w:before="100" w:beforeAutospacing="1" w:after="100" w:afterAutospacing="1" w:line="240" w:lineRule="auto"/>
        <w:ind w:left="187"/>
        <w:rPr>
          <w:rFonts w:ascii="Times New Roman" w:eastAsia="Times New Roman" w:hAnsi="Times New Roman" w:cs="Times New Roman"/>
          <w:color w:val="000000"/>
          <w:sz w:val="24"/>
          <w:szCs w:val="24"/>
        </w:rPr>
      </w:pPr>
      <w:r w:rsidRPr="00C40FDA">
        <w:rPr>
          <w:rFonts w:ascii="Times New Roman" w:eastAsia="Times New Roman" w:hAnsi="Times New Roman" w:cs="Times New Roman"/>
          <w:b/>
          <w:bCs/>
          <w:color w:val="000000"/>
          <w:sz w:val="24"/>
          <w:szCs w:val="20"/>
        </w:rPr>
        <w:t xml:space="preserve">                                   "Variable Charge" </w:t>
      </w:r>
      <w:proofErr w:type="spellStart"/>
      <w:r w:rsidRPr="00C40FDA">
        <w:rPr>
          <w:rFonts w:ascii="Times New Roman" w:eastAsia="Times New Roman" w:hAnsi="Times New Roman" w:cs="Times New Roman"/>
          <w:b/>
          <w:bCs/>
          <w:color w:val="000000"/>
          <w:sz w:val="24"/>
          <w:szCs w:val="20"/>
        </w:rPr>
        <w:t>Cations</w:t>
      </w:r>
      <w:proofErr w:type="spellEnd"/>
      <w:r w:rsidRPr="00C40FDA">
        <w:rPr>
          <w:rFonts w:ascii="Times New Roman" w:eastAsia="Times New Roman" w:hAnsi="Times New Roman" w:cs="Times New Roman"/>
          <w:b/>
          <w:bCs/>
          <w:color w:val="000000"/>
          <w:sz w:val="24"/>
          <w:szCs w:val="20"/>
        </w:rPr>
        <w:t xml:space="preserve"> </w:t>
      </w:r>
    </w:p>
    <w:tbl>
      <w:tblPr>
        <w:tblW w:w="7495" w:type="dxa"/>
        <w:tblCellMar>
          <w:left w:w="0" w:type="dxa"/>
          <w:right w:w="0" w:type="dxa"/>
        </w:tblCellMar>
        <w:tblLook w:val="04A0"/>
      </w:tblPr>
      <w:tblGrid>
        <w:gridCol w:w="960"/>
        <w:gridCol w:w="1486"/>
        <w:gridCol w:w="1128"/>
        <w:gridCol w:w="374"/>
        <w:gridCol w:w="1122"/>
        <w:gridCol w:w="1309"/>
        <w:gridCol w:w="1122"/>
      </w:tblGrid>
      <w:tr w:rsidR="00C40FDA" w:rsidRPr="00C40FDA" w:rsidTr="00C40FDA">
        <w:trPr>
          <w:trHeight w:val="31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b/>
                <w:bCs/>
                <w:sz w:val="20"/>
                <w:szCs w:val="20"/>
              </w:rPr>
            </w:pPr>
            <w:r w:rsidRPr="00C40FDA">
              <w:rPr>
                <w:rFonts w:ascii="Arial" w:eastAsia="Times New Roman" w:hAnsi="Arial" w:cs="Arial"/>
                <w:b/>
                <w:bCs/>
                <w:sz w:val="20"/>
                <w:szCs w:val="20"/>
              </w:rPr>
              <w:t>Symbol</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(Stock system)</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Common</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Arial" w:eastAsia="Times New Roman" w:hAnsi="Arial" w:cs="Arial"/>
                <w:b/>
                <w:bCs/>
                <w:sz w:val="20"/>
                <w:szCs w:val="20"/>
              </w:rPr>
              <w:t>Symbol</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(Stock system)</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Common</w:t>
            </w:r>
          </w:p>
        </w:tc>
      </w:tr>
      <w:tr w:rsidR="00C40FDA" w:rsidRPr="00C40FDA" w:rsidTr="00C40FDA">
        <w:trPr>
          <w:trHeight w:val="40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Cu</w:t>
            </w:r>
            <w:r w:rsidRPr="00C40FDA">
              <w:rPr>
                <w:rFonts w:ascii="Times New Roman" w:eastAsia="Times New Roman" w:hAnsi="Times New Roman" w:cs="Times New Roman"/>
                <w:sz w:val="20"/>
                <w:szCs w:val="20"/>
                <w:vertAlign w:val="superscript"/>
              </w:rPr>
              <w:t>+</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copper(I)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cuprous</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Hg</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vertAlign w:val="superscript"/>
              </w:rPr>
              <w:t>2+</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mercury(I)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mercurous</w:t>
            </w:r>
            <w:proofErr w:type="spellEnd"/>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Cu</w:t>
            </w:r>
            <w:r w:rsidRPr="00C40FDA">
              <w:rPr>
                <w:rFonts w:ascii="Times New Roman" w:eastAsia="Times New Roman" w:hAnsi="Times New Roman" w:cs="Times New Roman"/>
                <w:sz w:val="20"/>
                <w:szCs w:val="20"/>
                <w:vertAlign w:val="superscript"/>
              </w:rPr>
              <w:t>2+</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copper(II)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cupric</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Hg</w:t>
            </w:r>
            <w:r w:rsidRPr="00C40FDA">
              <w:rPr>
                <w:rFonts w:ascii="Times New Roman" w:eastAsia="Times New Roman" w:hAnsi="Times New Roman" w:cs="Times New Roman"/>
                <w:sz w:val="20"/>
                <w:szCs w:val="20"/>
                <w:vertAlign w:val="superscript"/>
              </w:rPr>
              <w:t>2+</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mercury(II)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mercuric</w:t>
            </w:r>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Fe</w:t>
            </w:r>
            <w:r w:rsidRPr="00C40FDA">
              <w:rPr>
                <w:rFonts w:ascii="Times New Roman" w:eastAsia="Times New Roman" w:hAnsi="Times New Roman" w:cs="Times New Roman"/>
                <w:sz w:val="20"/>
                <w:szCs w:val="20"/>
                <w:vertAlign w:val="superscript"/>
              </w:rPr>
              <w:t>2+</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iron(II)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ferrous</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Pb</w:t>
            </w:r>
            <w:r w:rsidRPr="00C40FDA">
              <w:rPr>
                <w:rFonts w:ascii="Times New Roman" w:eastAsia="Times New Roman" w:hAnsi="Times New Roman" w:cs="Times New Roman"/>
                <w:sz w:val="20"/>
                <w:szCs w:val="20"/>
                <w:vertAlign w:val="superscript"/>
              </w:rPr>
              <w:t>2+</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lead(II)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plumbous</w:t>
            </w:r>
            <w:proofErr w:type="spellEnd"/>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Fe</w:t>
            </w:r>
            <w:r w:rsidRPr="00C40FDA">
              <w:rPr>
                <w:rFonts w:ascii="Times New Roman" w:eastAsia="Times New Roman" w:hAnsi="Times New Roman" w:cs="Times New Roman"/>
                <w:sz w:val="20"/>
                <w:szCs w:val="20"/>
                <w:vertAlign w:val="superscript"/>
              </w:rPr>
              <w:t>3+</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iron(III)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ferric</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Pb</w:t>
            </w:r>
            <w:r w:rsidRPr="00C40FDA">
              <w:rPr>
                <w:rFonts w:ascii="Times New Roman" w:eastAsia="Times New Roman" w:hAnsi="Times New Roman" w:cs="Times New Roman"/>
                <w:sz w:val="20"/>
                <w:szCs w:val="20"/>
                <w:vertAlign w:val="superscript"/>
              </w:rPr>
              <w:t>4+</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lead(IV)</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plumbic</w:t>
            </w:r>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Sn</w:t>
            </w:r>
            <w:r w:rsidRPr="00C40FDA">
              <w:rPr>
                <w:rFonts w:ascii="Times New Roman" w:eastAsia="Times New Roman" w:hAnsi="Times New Roman" w:cs="Times New Roman"/>
                <w:sz w:val="20"/>
                <w:szCs w:val="20"/>
                <w:vertAlign w:val="superscript"/>
              </w:rPr>
              <w:t>2+</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tin(II)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stannous</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Co</w:t>
            </w:r>
            <w:r w:rsidRPr="00C40FDA">
              <w:rPr>
                <w:rFonts w:ascii="Times New Roman" w:eastAsia="Times New Roman" w:hAnsi="Times New Roman" w:cs="Times New Roman"/>
                <w:sz w:val="20"/>
                <w:szCs w:val="20"/>
                <w:vertAlign w:val="superscript"/>
              </w:rPr>
              <w:t>2+</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cobalt(II)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cobaltous</w:t>
            </w:r>
            <w:proofErr w:type="spellEnd"/>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Sn</w:t>
            </w:r>
            <w:r w:rsidRPr="00C40FDA">
              <w:rPr>
                <w:rFonts w:ascii="Times New Roman" w:eastAsia="Times New Roman" w:hAnsi="Times New Roman" w:cs="Times New Roman"/>
                <w:sz w:val="20"/>
                <w:szCs w:val="20"/>
                <w:vertAlign w:val="superscript"/>
              </w:rPr>
              <w:t>4+</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tin(IV)</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stannic</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Co</w:t>
            </w:r>
            <w:r w:rsidRPr="00C40FDA">
              <w:rPr>
                <w:rFonts w:ascii="Times New Roman" w:eastAsia="Times New Roman" w:hAnsi="Times New Roman" w:cs="Times New Roman"/>
                <w:sz w:val="20"/>
                <w:szCs w:val="20"/>
                <w:vertAlign w:val="superscript"/>
              </w:rPr>
              <w:t>3+</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cobalt(III)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cobaltic</w:t>
            </w:r>
            <w:proofErr w:type="spellEnd"/>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Cr</w:t>
            </w:r>
            <w:r w:rsidRPr="00C40FDA">
              <w:rPr>
                <w:rFonts w:ascii="Times New Roman" w:eastAsia="Times New Roman" w:hAnsi="Times New Roman" w:cs="Times New Roman"/>
                <w:sz w:val="20"/>
                <w:szCs w:val="20"/>
                <w:vertAlign w:val="superscript"/>
              </w:rPr>
              <w:t>2+</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chromium(II)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chromous</w:t>
            </w:r>
            <w:proofErr w:type="spellEnd"/>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Ni</w:t>
            </w:r>
            <w:r w:rsidRPr="00C40FDA">
              <w:rPr>
                <w:rFonts w:ascii="Times New Roman" w:eastAsia="Times New Roman" w:hAnsi="Times New Roman" w:cs="Times New Roman"/>
                <w:sz w:val="20"/>
                <w:szCs w:val="20"/>
                <w:vertAlign w:val="superscript"/>
              </w:rPr>
              <w:t>2+</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nickel(II)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nickelous</w:t>
            </w:r>
            <w:proofErr w:type="spellEnd"/>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Cr</w:t>
            </w:r>
            <w:r w:rsidRPr="00C40FDA">
              <w:rPr>
                <w:rFonts w:ascii="Times New Roman" w:eastAsia="Times New Roman" w:hAnsi="Times New Roman" w:cs="Times New Roman"/>
                <w:sz w:val="20"/>
                <w:szCs w:val="20"/>
                <w:vertAlign w:val="superscript"/>
              </w:rPr>
              <w:t>3+</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chromium(III)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chromic</w:t>
            </w:r>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Ni</w:t>
            </w:r>
            <w:r w:rsidRPr="00C40FDA">
              <w:rPr>
                <w:rFonts w:ascii="Times New Roman" w:eastAsia="Times New Roman" w:hAnsi="Times New Roman" w:cs="Times New Roman"/>
                <w:sz w:val="20"/>
                <w:szCs w:val="20"/>
                <w:vertAlign w:val="superscript"/>
              </w:rPr>
              <w:t>4+</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nickel(IV)</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nickelic</w:t>
            </w:r>
            <w:proofErr w:type="spellEnd"/>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Mn</w:t>
            </w:r>
            <w:r w:rsidRPr="00C40FDA">
              <w:rPr>
                <w:rFonts w:ascii="Times New Roman" w:eastAsia="Times New Roman" w:hAnsi="Times New Roman" w:cs="Times New Roman"/>
                <w:sz w:val="20"/>
                <w:szCs w:val="20"/>
                <w:vertAlign w:val="superscript"/>
              </w:rPr>
              <w:t>2+</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manganese(II)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manganous</w:t>
            </w:r>
            <w:proofErr w:type="spellEnd"/>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Au</w:t>
            </w:r>
            <w:r w:rsidRPr="00C40FDA">
              <w:rPr>
                <w:rFonts w:ascii="Times New Roman" w:eastAsia="Times New Roman" w:hAnsi="Times New Roman" w:cs="Times New Roman"/>
                <w:sz w:val="20"/>
                <w:szCs w:val="20"/>
                <w:vertAlign w:val="superscript"/>
              </w:rPr>
              <w:t>+</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gold(I)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aurous</w:t>
            </w:r>
          </w:p>
        </w:tc>
      </w:tr>
      <w:tr w:rsidR="00C40FDA" w:rsidRPr="00C40FDA" w:rsidTr="00C40FDA">
        <w:trPr>
          <w:trHeight w:val="375"/>
        </w:trPr>
        <w:tc>
          <w:tcPr>
            <w:tcW w:w="96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u w:val="single"/>
              </w:rPr>
            </w:pPr>
            <w:r w:rsidRPr="00C40FDA">
              <w:rPr>
                <w:rFonts w:ascii="Times New Roman" w:eastAsia="Times New Roman" w:hAnsi="Times New Roman" w:cs="Times New Roman"/>
                <w:sz w:val="20"/>
                <w:szCs w:val="20"/>
                <w:u w:val="single"/>
              </w:rPr>
              <w:t>Mn</w:t>
            </w:r>
            <w:r w:rsidRPr="00C40FDA">
              <w:rPr>
                <w:rFonts w:ascii="Times New Roman" w:eastAsia="Times New Roman" w:hAnsi="Times New Roman" w:cs="Times New Roman"/>
                <w:sz w:val="20"/>
                <w:szCs w:val="20"/>
                <w:u w:val="single"/>
                <w:vertAlign w:val="superscript"/>
              </w:rPr>
              <w:t>3+</w:t>
            </w:r>
          </w:p>
        </w:tc>
        <w:tc>
          <w:tcPr>
            <w:tcW w:w="1486"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u w:val="single"/>
              </w:rPr>
            </w:pPr>
            <w:r w:rsidRPr="00C40FDA">
              <w:rPr>
                <w:rFonts w:ascii="Times New Roman" w:eastAsia="Times New Roman" w:hAnsi="Times New Roman" w:cs="Times New Roman"/>
                <w:sz w:val="20"/>
                <w:szCs w:val="20"/>
                <w:u w:val="single"/>
              </w:rPr>
              <w:t>manganese(III)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u w:val="single"/>
              </w:rPr>
            </w:pPr>
            <w:proofErr w:type="spellStart"/>
            <w:r w:rsidRPr="00C40FDA">
              <w:rPr>
                <w:rFonts w:ascii="Times New Roman" w:eastAsia="Times New Roman" w:hAnsi="Times New Roman" w:cs="Times New Roman"/>
                <w:sz w:val="20"/>
                <w:szCs w:val="20"/>
                <w:u w:val="single"/>
              </w:rPr>
              <w:t>manganic</w:t>
            </w:r>
            <w:proofErr w:type="spellEnd"/>
          </w:p>
        </w:tc>
        <w:tc>
          <w:tcPr>
            <w:tcW w:w="374"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u w:val="single"/>
              </w:rPr>
            </w:pPr>
            <w:r w:rsidRPr="00C40FDA">
              <w:rPr>
                <w:rFonts w:ascii="Times New Roman" w:eastAsia="Times New Roman" w:hAnsi="Times New Roman" w:cs="Times New Roman"/>
                <w:sz w:val="20"/>
                <w:szCs w:val="20"/>
                <w:u w:val="single"/>
              </w:rPr>
              <w:t>Au</w:t>
            </w:r>
            <w:r w:rsidRPr="00C40FDA">
              <w:rPr>
                <w:rFonts w:ascii="Times New Roman" w:eastAsia="Times New Roman" w:hAnsi="Times New Roman" w:cs="Times New Roman"/>
                <w:sz w:val="20"/>
                <w:szCs w:val="20"/>
                <w:u w:val="single"/>
                <w:vertAlign w:val="superscript"/>
              </w:rPr>
              <w:t>3+</w:t>
            </w:r>
          </w:p>
        </w:tc>
        <w:tc>
          <w:tcPr>
            <w:tcW w:w="1309"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u w:val="single"/>
              </w:rPr>
            </w:pPr>
            <w:r w:rsidRPr="00C40FDA">
              <w:rPr>
                <w:rFonts w:ascii="Times New Roman" w:eastAsia="Times New Roman" w:hAnsi="Times New Roman" w:cs="Times New Roman"/>
                <w:sz w:val="20"/>
                <w:szCs w:val="20"/>
                <w:u w:val="single"/>
              </w:rPr>
              <w:t>gold(III)</w:t>
            </w:r>
          </w:p>
        </w:tc>
        <w:tc>
          <w:tcPr>
            <w:tcW w:w="1122"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u w:val="single"/>
              </w:rPr>
            </w:pPr>
            <w:proofErr w:type="spellStart"/>
            <w:r w:rsidRPr="00C40FDA">
              <w:rPr>
                <w:rFonts w:ascii="Times New Roman" w:eastAsia="Times New Roman" w:hAnsi="Times New Roman" w:cs="Times New Roman"/>
                <w:sz w:val="20"/>
                <w:szCs w:val="20"/>
                <w:u w:val="single"/>
              </w:rPr>
              <w:t>auric</w:t>
            </w:r>
            <w:proofErr w:type="spellEnd"/>
            <w:r w:rsidRPr="00C40FDA">
              <w:rPr>
                <w:rFonts w:ascii="Times New Roman" w:eastAsia="Times New Roman" w:hAnsi="Times New Roman" w:cs="Times New Roman"/>
                <w:sz w:val="20"/>
                <w:szCs w:val="20"/>
              </w:rPr>
              <w:t xml:space="preserve"> </w:t>
            </w:r>
          </w:p>
        </w:tc>
      </w:tr>
    </w:tbl>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187"/>
        <w:jc w:val="both"/>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 </w:t>
      </w:r>
    </w:p>
    <w:p w:rsidR="00C40FDA" w:rsidRPr="00C40FDA" w:rsidRDefault="00C40FDA" w:rsidP="00C40FDA">
      <w:pPr>
        <w:spacing w:before="100" w:beforeAutospacing="1" w:after="100" w:afterAutospacing="1" w:line="240" w:lineRule="auto"/>
        <w:ind w:left="187"/>
        <w:rPr>
          <w:rFonts w:ascii="Times New Roman" w:eastAsia="Times New Roman" w:hAnsi="Times New Roman" w:cs="Times New Roman"/>
          <w:b/>
          <w:bCs/>
          <w:color w:val="000000"/>
          <w:sz w:val="24"/>
          <w:szCs w:val="20"/>
        </w:rPr>
      </w:pPr>
      <w:r w:rsidRPr="00C40FDA">
        <w:rPr>
          <w:rFonts w:ascii="Times New Roman" w:eastAsia="Times New Roman" w:hAnsi="Times New Roman" w:cs="Times New Roman"/>
          <w:b/>
          <w:bCs/>
          <w:color w:val="000000"/>
          <w:sz w:val="24"/>
          <w:szCs w:val="20"/>
        </w:rPr>
        <w:t xml:space="preserve">                Symbols and Charges for Polyatomic Anions</w:t>
      </w:r>
    </w:p>
    <w:tbl>
      <w:tblPr>
        <w:tblW w:w="6747" w:type="dxa"/>
        <w:tblCellMar>
          <w:left w:w="0" w:type="dxa"/>
          <w:right w:w="0" w:type="dxa"/>
        </w:tblCellMar>
        <w:tblLook w:val="04A0"/>
      </w:tblPr>
      <w:tblGrid>
        <w:gridCol w:w="962"/>
        <w:gridCol w:w="2618"/>
        <w:gridCol w:w="267"/>
        <w:gridCol w:w="1625"/>
        <w:gridCol w:w="1367"/>
      </w:tblGrid>
      <w:tr w:rsidR="00C40FDA" w:rsidRPr="00C40FDA" w:rsidTr="00C40FDA">
        <w:trPr>
          <w:trHeight w:val="31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Formula</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Name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Formula</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b/>
                <w:bCs/>
                <w:sz w:val="24"/>
                <w:szCs w:val="24"/>
                <w:u w:val="single"/>
              </w:rPr>
            </w:pPr>
            <w:r w:rsidRPr="00C40FDA">
              <w:rPr>
                <w:rFonts w:ascii="Times New Roman" w:eastAsia="Times New Roman" w:hAnsi="Times New Roman" w:cs="Times New Roman"/>
                <w:b/>
                <w:bCs/>
                <w:sz w:val="20"/>
                <w:szCs w:val="20"/>
                <w:u w:val="single"/>
              </w:rPr>
              <w:t>Name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lastRenderedPageBreak/>
              <w:t>NO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nitrate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vertAlign w:val="superscript"/>
              </w:rPr>
              <w:t>2-</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carbonate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NO</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nitrite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2-</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sulfate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CN</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cyanide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vertAlign w:val="superscript"/>
              </w:rPr>
              <w:t>2-</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sulfite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MnO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permanganate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3-</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phosphate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OH</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hydroxide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vertAlign w:val="superscript"/>
              </w:rPr>
              <w:t>3-</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phosphite</w:t>
            </w:r>
            <w:proofErr w:type="spellEnd"/>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O</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vertAlign w:val="superscript"/>
              </w:rPr>
              <w:t>2-</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peroxide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ClO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perchlorate</w:t>
            </w:r>
            <w:proofErr w:type="spellEnd"/>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HCO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hydrogen carbonate(bi carbonate)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ClO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vertAlign w:val="superscript"/>
              </w:rPr>
              <w:t>-</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chlorate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HSO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hydrogen sulfate (bisulfate)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ClO</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vertAlign w:val="superscript"/>
              </w:rPr>
              <w:t>-</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chlorite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HSO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hydrogen sulfite (</w:t>
            </w:r>
            <w:proofErr w:type="spellStart"/>
            <w:r w:rsidRPr="00C40FDA">
              <w:rPr>
                <w:rFonts w:ascii="Times New Roman" w:eastAsia="Times New Roman" w:hAnsi="Times New Roman" w:cs="Times New Roman"/>
                <w:sz w:val="20"/>
                <w:szCs w:val="20"/>
              </w:rPr>
              <w:t>bisulfite</w:t>
            </w:r>
            <w:proofErr w:type="spellEnd"/>
            <w:r w:rsidRPr="00C40FDA">
              <w:rPr>
                <w:rFonts w:ascii="Times New Roman" w:eastAsia="Times New Roman" w:hAnsi="Times New Roman" w:cs="Times New Roman"/>
                <w:sz w:val="20"/>
                <w:szCs w:val="20"/>
              </w:rPr>
              <w:t>)</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ClO</w:t>
            </w:r>
            <w:proofErr w:type="spellEnd"/>
            <w:r w:rsidRPr="00C40FDA">
              <w:rPr>
                <w:rFonts w:ascii="Times New Roman" w:eastAsia="Times New Roman" w:hAnsi="Times New Roman" w:cs="Times New Roman"/>
                <w:sz w:val="20"/>
                <w:szCs w:val="20"/>
                <w:vertAlign w:val="superscript"/>
              </w:rPr>
              <w:t>-</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hypochlorite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HPO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2-</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hydrogen phosphate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CrO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2-</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chromate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H</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rPr>
              <w:t>PO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vertAlign w:val="superscript"/>
              </w:rPr>
              <w:t>-</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proofErr w:type="spellStart"/>
            <w:r w:rsidRPr="00C40FDA">
              <w:rPr>
                <w:rFonts w:ascii="Times New Roman" w:eastAsia="Times New Roman" w:hAnsi="Times New Roman" w:cs="Times New Roman"/>
                <w:sz w:val="20"/>
                <w:szCs w:val="20"/>
              </w:rPr>
              <w:t>dihydrogen</w:t>
            </w:r>
            <w:proofErr w:type="spellEnd"/>
            <w:r w:rsidRPr="00C40FDA">
              <w:rPr>
                <w:rFonts w:ascii="Times New Roman" w:eastAsia="Times New Roman" w:hAnsi="Times New Roman" w:cs="Times New Roman"/>
                <w:sz w:val="20"/>
                <w:szCs w:val="20"/>
              </w:rPr>
              <w:t xml:space="preserve"> phosphate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Cr</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rPr>
              <w:t>O</w:t>
            </w:r>
            <w:r w:rsidRPr="00C40FDA">
              <w:rPr>
                <w:rFonts w:ascii="Times New Roman" w:eastAsia="Times New Roman" w:hAnsi="Times New Roman" w:cs="Times New Roman"/>
                <w:sz w:val="20"/>
                <w:szCs w:val="20"/>
                <w:vertAlign w:val="subscript"/>
              </w:rPr>
              <w:t>7</w:t>
            </w:r>
            <w:r w:rsidRPr="00C40FDA">
              <w:rPr>
                <w:rFonts w:ascii="Times New Roman" w:eastAsia="Times New Roman" w:hAnsi="Times New Roman" w:cs="Times New Roman"/>
                <w:sz w:val="20"/>
                <w:szCs w:val="20"/>
                <w:vertAlign w:val="superscript"/>
              </w:rPr>
              <w:t>2-</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dichromate</w:t>
            </w:r>
          </w:p>
        </w:tc>
      </w:tr>
      <w:tr w:rsidR="00C40FDA" w:rsidRPr="00C40FDA" w:rsidTr="00C40FDA">
        <w:trPr>
          <w:trHeight w:val="405"/>
        </w:trPr>
        <w:tc>
          <w:tcPr>
            <w:tcW w:w="950"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C</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rPr>
              <w:t>H</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rPr>
              <w:t>O</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vertAlign w:val="superscript"/>
              </w:rPr>
              <w:t xml:space="preserve">- </w:t>
            </w:r>
          </w:p>
        </w:tc>
        <w:tc>
          <w:tcPr>
            <w:tcW w:w="2618"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rPr>
            </w:pPr>
            <w:r w:rsidRPr="00C40FDA">
              <w:rPr>
                <w:rFonts w:ascii="Times New Roman" w:eastAsia="Times New Roman" w:hAnsi="Times New Roman" w:cs="Times New Roman"/>
                <w:sz w:val="20"/>
                <w:szCs w:val="20"/>
              </w:rPr>
              <w:t>acetate</w:t>
            </w:r>
          </w:p>
        </w:tc>
        <w:tc>
          <w:tcPr>
            <w:tcW w:w="18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Times New Roman" w:eastAsia="Times New Roman" w:hAnsi="Times New Roman" w:cs="Times New Roman"/>
                <w:sz w:val="24"/>
                <w:szCs w:val="24"/>
                <w:u w:val="single"/>
              </w:rPr>
            </w:pPr>
            <w:r w:rsidRPr="00C40FDA">
              <w:rPr>
                <w:rFonts w:ascii="Times New Roman" w:eastAsia="Times New Roman" w:hAnsi="Times New Roman" w:cs="Times New Roman"/>
                <w:sz w:val="20"/>
                <w:szCs w:val="20"/>
              </w:rPr>
              <w:t> </w:t>
            </w:r>
          </w:p>
        </w:tc>
        <w:tc>
          <w:tcPr>
            <w:tcW w:w="1625"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c>
          <w:tcPr>
            <w:tcW w:w="1367" w:type="dxa"/>
            <w:noWrap/>
            <w:tcMar>
              <w:top w:w="15" w:type="dxa"/>
              <w:left w:w="15" w:type="dxa"/>
              <w:bottom w:w="0" w:type="dxa"/>
              <w:right w:w="15" w:type="dxa"/>
            </w:tcMar>
            <w:vAlign w:val="bottom"/>
            <w:hideMark/>
          </w:tcPr>
          <w:p w:rsidR="00C40FDA" w:rsidRPr="00C40FDA" w:rsidRDefault="00C40FDA" w:rsidP="00C40FDA">
            <w:pPr>
              <w:spacing w:after="0" w:line="240" w:lineRule="auto"/>
              <w:ind w:left="187"/>
              <w:rPr>
                <w:rFonts w:ascii="Arial" w:eastAsia="Times New Roman" w:hAnsi="Arial" w:cs="Arial"/>
                <w:sz w:val="20"/>
                <w:szCs w:val="20"/>
              </w:rPr>
            </w:pPr>
            <w:r w:rsidRPr="00C40FDA">
              <w:rPr>
                <w:rFonts w:ascii="Times New Roman" w:eastAsia="Times New Roman" w:hAnsi="Times New Roman" w:cs="Times New Roman"/>
                <w:sz w:val="20"/>
                <w:szCs w:val="20"/>
              </w:rPr>
              <w:t> </w:t>
            </w:r>
          </w:p>
        </w:tc>
      </w:tr>
    </w:tbl>
    <w:p w:rsidR="00C40FDA" w:rsidRPr="00C40FDA" w:rsidRDefault="00C40FDA" w:rsidP="00C40F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187"/>
        <w:rPr>
          <w:rFonts w:ascii="Times New Roman" w:eastAsia="Times New Roman" w:hAnsi="Times New Roman" w:cs="Times New Roman"/>
          <w:b/>
          <w:bCs/>
          <w:sz w:val="24"/>
          <w:szCs w:val="20"/>
        </w:rPr>
      </w:pPr>
      <w:r w:rsidRPr="00C40FDA">
        <w:rPr>
          <w:rFonts w:ascii="Times New Roman" w:eastAsia="Times New Roman" w:hAnsi="Times New Roman" w:cs="Times New Roman"/>
          <w:b/>
          <w:bCs/>
          <w:sz w:val="24"/>
          <w:szCs w:val="20"/>
        </w:rPr>
        <w:t> </w:t>
      </w:r>
    </w:p>
    <w:p w:rsidR="00C40FDA" w:rsidRPr="00C40FDA" w:rsidRDefault="00C40FDA" w:rsidP="00C40F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rPr>
          <w:rFonts w:ascii="Times New Roman" w:eastAsia="Times New Roman" w:hAnsi="Times New Roman" w:cs="Times New Roman"/>
          <w:b/>
          <w:bCs/>
          <w:sz w:val="24"/>
          <w:szCs w:val="20"/>
        </w:rPr>
      </w:pPr>
      <w:r w:rsidRPr="00C40FDA">
        <w:rPr>
          <w:rFonts w:ascii="Times New Roman" w:eastAsia="Times New Roman" w:hAnsi="Times New Roman" w:cs="Times New Roman"/>
          <w:b/>
          <w:bCs/>
          <w:sz w:val="24"/>
          <w:szCs w:val="20"/>
        </w:rPr>
        <w:t> </w:t>
      </w:r>
    </w:p>
    <w:p w:rsidR="00C40FDA" w:rsidRPr="00C40FDA" w:rsidRDefault="00C40FDA" w:rsidP="00C40F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rPr>
          <w:rFonts w:ascii="Courier New" w:eastAsia="Times New Roman" w:hAnsi="Courier New" w:cs="Times New Roman"/>
          <w:sz w:val="20"/>
          <w:szCs w:val="20"/>
        </w:rPr>
      </w:pPr>
      <w:r w:rsidRPr="00C40FDA">
        <w:rPr>
          <w:rFonts w:ascii="Times New Roman" w:eastAsia="Times New Roman" w:hAnsi="Times New Roman" w:cs="Times New Roman"/>
          <w:b/>
          <w:bCs/>
          <w:sz w:val="24"/>
          <w:szCs w:val="20"/>
        </w:rPr>
        <w:t>Writing Formulas of Ionic Compounds</w:t>
      </w:r>
      <w:r w:rsidRPr="00C40FDA">
        <w:rPr>
          <w:rFonts w:ascii="Courier New" w:eastAsia="Times New Roman" w:hAnsi="Courier New" w:cs="Times New Roman"/>
          <w:sz w:val="20"/>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4"/>
          <w:szCs w:val="20"/>
        </w:rPr>
      </w:pPr>
      <w:r w:rsidRPr="00C40FDA">
        <w:rPr>
          <w:rFonts w:ascii="Times New Roman" w:eastAsia="Times New Roman" w:hAnsi="Times New Roman" w:cs="Times New Roman"/>
          <w:bCs/>
          <w:sz w:val="24"/>
          <w:szCs w:val="20"/>
        </w:rPr>
        <w:tab/>
        <w:t>For ionic compounds, the name of the positive ion (</w:t>
      </w:r>
      <w:proofErr w:type="spellStart"/>
      <w:r w:rsidRPr="00C40FDA">
        <w:rPr>
          <w:rFonts w:ascii="Times New Roman" w:eastAsia="Times New Roman" w:hAnsi="Times New Roman" w:cs="Times New Roman"/>
          <w:bCs/>
          <w:sz w:val="24"/>
          <w:szCs w:val="20"/>
        </w:rPr>
        <w:t>cation</w:t>
      </w:r>
      <w:proofErr w:type="spellEnd"/>
      <w:r w:rsidRPr="00C40FDA">
        <w:rPr>
          <w:rFonts w:ascii="Times New Roman" w:eastAsia="Times New Roman" w:hAnsi="Times New Roman" w:cs="Times New Roman"/>
          <w:bCs/>
          <w:sz w:val="24"/>
          <w:szCs w:val="20"/>
        </w:rPr>
        <w:t xml:space="preserve">) is given first, followed by the name of the negative ion (anion). There for conversion of name to formula is easy if you know the metal and </w:t>
      </w:r>
      <w:proofErr w:type="gramStart"/>
      <w:r w:rsidRPr="00C40FDA">
        <w:rPr>
          <w:rFonts w:ascii="Times New Roman" w:eastAsia="Times New Roman" w:hAnsi="Times New Roman" w:cs="Times New Roman"/>
          <w:bCs/>
          <w:sz w:val="24"/>
          <w:szCs w:val="20"/>
        </w:rPr>
        <w:t>nonmetal  ion</w:t>
      </w:r>
      <w:proofErr w:type="gramEnd"/>
      <w:r w:rsidRPr="00C40FDA">
        <w:rPr>
          <w:rFonts w:ascii="Times New Roman" w:eastAsia="Times New Roman" w:hAnsi="Times New Roman" w:cs="Times New Roman"/>
          <w:bCs/>
          <w:sz w:val="24"/>
          <w:szCs w:val="20"/>
        </w:rPr>
        <w:t xml:space="preserve"> symbols and charges. Use the periodic table to decide the charge on both the </w:t>
      </w:r>
      <w:proofErr w:type="spellStart"/>
      <w:r w:rsidRPr="00C40FDA">
        <w:rPr>
          <w:rFonts w:ascii="Times New Roman" w:eastAsia="Times New Roman" w:hAnsi="Times New Roman" w:cs="Times New Roman"/>
          <w:bCs/>
          <w:sz w:val="24"/>
          <w:szCs w:val="20"/>
        </w:rPr>
        <w:t>cation</w:t>
      </w:r>
      <w:proofErr w:type="spellEnd"/>
      <w:r w:rsidRPr="00C40FDA">
        <w:rPr>
          <w:rFonts w:ascii="Times New Roman" w:eastAsia="Times New Roman" w:hAnsi="Times New Roman" w:cs="Times New Roman"/>
          <w:bCs/>
          <w:sz w:val="24"/>
          <w:szCs w:val="20"/>
        </w:rPr>
        <w:t xml:space="preserve"> and anion (or the tables) and determine the formula of the compound(s) formed in each case. For transition metals the common ionic charges are given in after the metal name in parenthesis. </w:t>
      </w:r>
      <w:r w:rsidRPr="00C40FDA">
        <w:rPr>
          <w:rFonts w:ascii="Times New Roman" w:eastAsia="Times New Roman" w:hAnsi="Times New Roman" w:cs="Times New Roman"/>
          <w:sz w:val="24"/>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4"/>
          <w:szCs w:val="20"/>
        </w:rPr>
      </w:pPr>
      <w:proofErr w:type="gramStart"/>
      <w:r w:rsidRPr="00C40FDA">
        <w:rPr>
          <w:rFonts w:ascii="Times New Roman" w:eastAsia="Times New Roman" w:hAnsi="Times New Roman" w:cs="Times New Roman"/>
          <w:bCs/>
          <w:sz w:val="24"/>
          <w:szCs w:val="20"/>
        </w:rPr>
        <w:t>Writing basic ionic compound formulas.</w:t>
      </w:r>
      <w:proofErr w:type="gramEnd"/>
      <w:r w:rsidRPr="00C40FDA">
        <w:rPr>
          <w:rFonts w:ascii="Times New Roman" w:eastAsia="Times New Roman" w:hAnsi="Times New Roman" w:cs="Times New Roman"/>
          <w:bCs/>
          <w:sz w:val="24"/>
          <w:szCs w:val="20"/>
        </w:rPr>
        <w:t> </w:t>
      </w:r>
      <w:r w:rsidRPr="00C40FDA">
        <w:rPr>
          <w:rFonts w:ascii="Times New Roman" w:eastAsia="Times New Roman" w:hAnsi="Times New Roman" w:cs="Times New Roman"/>
          <w:sz w:val="24"/>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4"/>
          <w:szCs w:val="20"/>
        </w:rPr>
      </w:pPr>
      <w:r w:rsidRPr="00C40FDA">
        <w:rPr>
          <w:rFonts w:ascii="Times New Roman" w:eastAsia="Times New Roman" w:hAnsi="Times New Roman" w:cs="Times New Roman"/>
          <w:bCs/>
          <w:sz w:val="24"/>
          <w:szCs w:val="20"/>
        </w:rPr>
        <w:t>Examples: lithium sulfide</w:t>
      </w:r>
      <w:proofErr w:type="gramStart"/>
      <w:r w:rsidRPr="00C40FDA">
        <w:rPr>
          <w:rFonts w:ascii="Times New Roman" w:eastAsia="Times New Roman" w:hAnsi="Times New Roman" w:cs="Times New Roman"/>
          <w:bCs/>
          <w:sz w:val="24"/>
          <w:szCs w:val="20"/>
        </w:rPr>
        <w:t>;  lithium</w:t>
      </w:r>
      <w:proofErr w:type="gramEnd"/>
      <w:r w:rsidRPr="00C40FDA">
        <w:rPr>
          <w:rFonts w:ascii="Times New Roman" w:eastAsia="Times New Roman" w:hAnsi="Times New Roman" w:cs="Times New Roman"/>
          <w:bCs/>
          <w:sz w:val="24"/>
          <w:szCs w:val="20"/>
        </w:rPr>
        <w:t xml:space="preserve"> =Li</w:t>
      </w:r>
      <w:r w:rsidRPr="00C40FDA">
        <w:rPr>
          <w:rFonts w:ascii="Times New Roman" w:eastAsia="Times New Roman" w:hAnsi="Times New Roman" w:cs="Times New Roman"/>
          <w:bCs/>
          <w:sz w:val="24"/>
          <w:szCs w:val="20"/>
          <w:vertAlign w:val="superscript"/>
        </w:rPr>
        <w:t>+1</w:t>
      </w:r>
      <w:r w:rsidRPr="00C40FDA">
        <w:rPr>
          <w:rFonts w:ascii="Times New Roman" w:eastAsia="Times New Roman" w:hAnsi="Times New Roman" w:cs="Times New Roman"/>
          <w:bCs/>
          <w:sz w:val="24"/>
          <w:szCs w:val="20"/>
        </w:rPr>
        <w:t xml:space="preserve"> ; sulfide =S</w:t>
      </w:r>
      <w:r w:rsidRPr="00C40FDA">
        <w:rPr>
          <w:rFonts w:ascii="Times New Roman" w:eastAsia="Times New Roman" w:hAnsi="Times New Roman" w:cs="Times New Roman"/>
          <w:bCs/>
          <w:sz w:val="24"/>
          <w:szCs w:val="20"/>
          <w:vertAlign w:val="superscript"/>
        </w:rPr>
        <w:t>-2</w:t>
      </w:r>
      <w:r w:rsidRPr="00C40FDA">
        <w:rPr>
          <w:rFonts w:ascii="Times New Roman" w:eastAsia="Times New Roman" w:hAnsi="Times New Roman" w:cs="Times New Roman"/>
          <w:sz w:val="24"/>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4"/>
          <w:szCs w:val="20"/>
        </w:rPr>
      </w:pPr>
      <w:r w:rsidRPr="00C40FDA">
        <w:rPr>
          <w:rFonts w:ascii="Times New Roman" w:eastAsia="Times New Roman" w:hAnsi="Times New Roman" w:cs="Times New Roman"/>
          <w:bCs/>
          <w:sz w:val="24"/>
          <w:szCs w:val="20"/>
        </w:rPr>
        <w:t>Write ions on a line: Li</w:t>
      </w:r>
      <w:r w:rsidRPr="00C40FDA">
        <w:rPr>
          <w:rFonts w:ascii="Times New Roman" w:eastAsia="Times New Roman" w:hAnsi="Times New Roman" w:cs="Times New Roman"/>
          <w:bCs/>
          <w:sz w:val="24"/>
          <w:szCs w:val="20"/>
          <w:vertAlign w:val="superscript"/>
        </w:rPr>
        <w:t>+1</w:t>
      </w:r>
      <w:r w:rsidRPr="00C40FDA">
        <w:rPr>
          <w:rFonts w:ascii="Times New Roman" w:eastAsia="Times New Roman" w:hAnsi="Times New Roman" w:cs="Times New Roman"/>
          <w:bCs/>
          <w:sz w:val="24"/>
          <w:szCs w:val="20"/>
        </w:rPr>
        <w:t xml:space="preserve"> S</w:t>
      </w:r>
      <w:r w:rsidRPr="00C40FDA">
        <w:rPr>
          <w:rFonts w:ascii="Times New Roman" w:eastAsia="Times New Roman" w:hAnsi="Times New Roman" w:cs="Times New Roman"/>
          <w:bCs/>
          <w:sz w:val="24"/>
          <w:szCs w:val="20"/>
          <w:vertAlign w:val="superscript"/>
        </w:rPr>
        <w:t>-2</w:t>
      </w:r>
      <w:r w:rsidRPr="00C40FDA">
        <w:rPr>
          <w:rFonts w:ascii="Times New Roman" w:eastAsia="Times New Roman" w:hAnsi="Times New Roman" w:cs="Times New Roman"/>
          <w:sz w:val="24"/>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4"/>
          <w:szCs w:val="20"/>
        </w:rPr>
      </w:pPr>
      <w:r w:rsidRPr="00C40FDA">
        <w:rPr>
          <w:rFonts w:ascii="Times New Roman" w:eastAsia="Times New Roman" w:hAnsi="Times New Roman" w:cs="Times New Roman"/>
          <w:bCs/>
          <w:sz w:val="24"/>
          <w:szCs w:val="20"/>
        </w:rPr>
        <w:t xml:space="preserve">Then remove </w:t>
      </w:r>
      <w:proofErr w:type="spellStart"/>
      <w:r w:rsidRPr="00C40FDA">
        <w:rPr>
          <w:rFonts w:ascii="Times New Roman" w:eastAsia="Times New Roman" w:hAnsi="Times New Roman" w:cs="Times New Roman"/>
          <w:bCs/>
          <w:sz w:val="24"/>
          <w:szCs w:val="20"/>
        </w:rPr>
        <w:t>cation</w:t>
      </w:r>
      <w:proofErr w:type="spellEnd"/>
      <w:r w:rsidRPr="00C40FDA">
        <w:rPr>
          <w:rFonts w:ascii="Times New Roman" w:eastAsia="Times New Roman" w:hAnsi="Times New Roman" w:cs="Times New Roman"/>
          <w:bCs/>
          <w:sz w:val="24"/>
          <w:szCs w:val="20"/>
        </w:rPr>
        <w:t xml:space="preserve"> and anion charges and exchange them without charge as subscripts on the metal and nonmetal </w:t>
      </w:r>
      <w:r w:rsidRPr="00C40FDA">
        <w:rPr>
          <w:rFonts w:ascii="Times New Roman" w:eastAsia="Times New Roman" w:hAnsi="Times New Roman" w:cs="Times New Roman"/>
          <w:sz w:val="24"/>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4"/>
          <w:szCs w:val="20"/>
        </w:rPr>
      </w:pPr>
      <w:r w:rsidRPr="00C40FDA">
        <w:rPr>
          <w:rFonts w:ascii="Times New Roman" w:eastAsia="Times New Roman" w:hAnsi="Times New Roman" w:cs="Times New Roman"/>
          <w:bCs/>
          <w:sz w:val="24"/>
          <w:szCs w:val="20"/>
        </w:rPr>
        <w:t>Li</w:t>
      </w:r>
      <w:r w:rsidRPr="00C40FDA">
        <w:rPr>
          <w:rFonts w:ascii="Times New Roman" w:eastAsia="Times New Roman" w:hAnsi="Times New Roman" w:cs="Times New Roman"/>
          <w:bCs/>
          <w:sz w:val="24"/>
          <w:szCs w:val="20"/>
          <w:vertAlign w:val="superscript"/>
        </w:rPr>
        <w:t>+1</w:t>
      </w:r>
      <w:r w:rsidRPr="00C40FDA">
        <w:rPr>
          <w:rFonts w:ascii="Times New Roman" w:eastAsia="Times New Roman" w:hAnsi="Times New Roman" w:cs="Times New Roman"/>
          <w:bCs/>
          <w:sz w:val="24"/>
          <w:szCs w:val="20"/>
        </w:rPr>
        <w:t xml:space="preserve"> S</w:t>
      </w:r>
      <w:r w:rsidRPr="00C40FDA">
        <w:rPr>
          <w:rFonts w:ascii="Times New Roman" w:eastAsia="Times New Roman" w:hAnsi="Times New Roman" w:cs="Times New Roman"/>
          <w:bCs/>
          <w:sz w:val="24"/>
          <w:szCs w:val="20"/>
          <w:vertAlign w:val="superscript"/>
        </w:rPr>
        <w:t>-2 </w:t>
      </w:r>
      <w:r w:rsidRPr="00C40FDA">
        <w:rPr>
          <w:rFonts w:ascii="Times New Roman" w:eastAsia="Times New Roman" w:hAnsi="Times New Roman" w:cs="Times New Roman"/>
          <w:bCs/>
          <w:sz w:val="24"/>
          <w:szCs w:val="20"/>
        </w:rPr>
        <w:t>becomes Li</w:t>
      </w:r>
      <w:r w:rsidRPr="00C40FDA">
        <w:rPr>
          <w:rFonts w:ascii="Times New Roman" w:eastAsia="Times New Roman" w:hAnsi="Times New Roman" w:cs="Times New Roman"/>
          <w:bCs/>
          <w:sz w:val="24"/>
          <w:szCs w:val="20"/>
          <w:vertAlign w:val="subscript"/>
        </w:rPr>
        <w:t>2</w:t>
      </w:r>
      <w:r w:rsidRPr="00C40FDA">
        <w:rPr>
          <w:rFonts w:ascii="Times New Roman" w:eastAsia="Times New Roman" w:hAnsi="Times New Roman" w:cs="Times New Roman"/>
          <w:bCs/>
          <w:sz w:val="24"/>
          <w:szCs w:val="20"/>
        </w:rPr>
        <w:t>S</w:t>
      </w:r>
      <w:r w:rsidRPr="00C40FDA">
        <w:rPr>
          <w:rFonts w:ascii="Times New Roman" w:eastAsia="Times New Roman" w:hAnsi="Times New Roman" w:cs="Times New Roman"/>
          <w:bCs/>
          <w:sz w:val="24"/>
          <w:szCs w:val="20"/>
          <w:vertAlign w:val="subscript"/>
        </w:rPr>
        <w:t>1</w:t>
      </w:r>
      <w:r w:rsidRPr="00C40FDA">
        <w:rPr>
          <w:rFonts w:ascii="Times New Roman" w:eastAsia="Times New Roman" w:hAnsi="Times New Roman" w:cs="Times New Roman"/>
          <w:sz w:val="24"/>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jc w:val="both"/>
        <w:rPr>
          <w:rFonts w:ascii="Dutch 801 SWA" w:eastAsia="Times New Roman" w:hAnsi="Dutch 801 SWA" w:cs="Times New Roman"/>
          <w:sz w:val="20"/>
          <w:szCs w:val="20"/>
        </w:rPr>
      </w:pPr>
      <w:r w:rsidRPr="00C40FDA">
        <w:rPr>
          <w:rFonts w:ascii="Times New Roman" w:eastAsia="Times New Roman" w:hAnsi="Times New Roman" w:cs="Times New Roman"/>
          <w:bCs/>
          <w:sz w:val="24"/>
          <w:szCs w:val="20"/>
        </w:rPr>
        <w:t>Remember we omit "1" from the subscript </w:t>
      </w:r>
      <w:r w:rsidRPr="00C40FDA">
        <w:rPr>
          <w:rFonts w:ascii="Times New Roman" w:eastAsia="Times New Roman" w:hAnsi="Times New Roman" w:cs="Times New Roman"/>
          <w:b/>
          <w:bCs/>
          <w:sz w:val="24"/>
          <w:szCs w:val="20"/>
        </w:rPr>
        <w:t>formula becomes Li</w:t>
      </w:r>
      <w:r w:rsidRPr="00C40FDA">
        <w:rPr>
          <w:rFonts w:ascii="Times New Roman" w:eastAsia="Times New Roman" w:hAnsi="Times New Roman" w:cs="Times New Roman"/>
          <w:b/>
          <w:bCs/>
          <w:sz w:val="24"/>
          <w:szCs w:val="20"/>
          <w:vertAlign w:val="subscript"/>
        </w:rPr>
        <w:t>2</w:t>
      </w:r>
      <w:r w:rsidRPr="00C40FDA">
        <w:rPr>
          <w:rFonts w:ascii="Times New Roman" w:eastAsia="Times New Roman" w:hAnsi="Times New Roman" w:cs="Times New Roman"/>
          <w:b/>
          <w:bCs/>
          <w:sz w:val="24"/>
          <w:szCs w:val="20"/>
        </w:rPr>
        <w:t>S</w:t>
      </w:r>
      <w:r w:rsidRPr="00C40FDA">
        <w:rPr>
          <w:rFonts w:ascii="Times New Roman" w:eastAsia="Times New Roman" w:hAnsi="Times New Roman" w:cs="Times New Roman"/>
          <w:sz w:val="20"/>
          <w:szCs w:val="20"/>
        </w:rPr>
        <w:t xml:space="preserve"> </w:t>
      </w:r>
    </w:p>
    <w:p w:rsidR="00C40FDA" w:rsidRPr="00C40FDA" w:rsidRDefault="00C40FDA" w:rsidP="00C40FDA">
      <w:p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br/>
        <w:t> </w:t>
      </w:r>
    </w:p>
    <w:p w:rsidR="00C40FDA" w:rsidRPr="00C40FDA" w:rsidRDefault="00C40FDA" w:rsidP="00C40FDA">
      <w:p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b/>
          <w:bCs/>
          <w:sz w:val="24"/>
          <w:szCs w:val="20"/>
        </w:rPr>
        <w:t>Problem</w:t>
      </w:r>
      <w:r w:rsidRPr="00C40FDA">
        <w:rPr>
          <w:rFonts w:ascii="Times New Roman" w:eastAsia="Times New Roman" w:hAnsi="Times New Roman" w:cs="Times New Roman"/>
          <w:sz w:val="24"/>
          <w:szCs w:val="20"/>
        </w:rPr>
        <w:t xml:space="preserve">: What is the formula of the following compounds given their names? </w:t>
      </w:r>
    </w:p>
    <w:p w:rsidR="00C40FDA" w:rsidRPr="00C40FDA" w:rsidRDefault="00C40FDA" w:rsidP="00C40FDA">
      <w:pPr>
        <w:numPr>
          <w:ilvl w:val="0"/>
          <w:numId w:val="10"/>
        </w:num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Potassium chloride</w:t>
      </w:r>
      <w:r w:rsidRPr="00C40FDA">
        <w:rPr>
          <w:rFonts w:ascii="Times New Roman" w:eastAsia="Times New Roman" w:hAnsi="Times New Roman" w:cs="Times New Roman"/>
          <w:sz w:val="20"/>
          <w:szCs w:val="20"/>
        </w:rPr>
        <w:t xml:space="preserve"> </w:t>
      </w:r>
    </w:p>
    <w:p w:rsidR="00C40FDA" w:rsidRPr="00C40FDA" w:rsidRDefault="00C40FDA" w:rsidP="00C40FDA">
      <w:pPr>
        <w:numPr>
          <w:ilvl w:val="0"/>
          <w:numId w:val="10"/>
        </w:num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Magnesium bromide</w:t>
      </w:r>
      <w:r w:rsidRPr="00C40FDA">
        <w:rPr>
          <w:rFonts w:ascii="Times New Roman" w:eastAsia="Times New Roman" w:hAnsi="Times New Roman" w:cs="Times New Roman"/>
          <w:sz w:val="20"/>
          <w:szCs w:val="20"/>
        </w:rPr>
        <w:t xml:space="preserve"> </w:t>
      </w:r>
    </w:p>
    <w:p w:rsidR="00C40FDA" w:rsidRPr="00C40FDA" w:rsidRDefault="00C40FDA" w:rsidP="00C40FDA">
      <w:pPr>
        <w:numPr>
          <w:ilvl w:val="0"/>
          <w:numId w:val="10"/>
        </w:num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 xml:space="preserve">Magnesium </w:t>
      </w:r>
      <w:proofErr w:type="spellStart"/>
      <w:r w:rsidRPr="00C40FDA">
        <w:rPr>
          <w:rFonts w:ascii="Times New Roman" w:eastAsia="Times New Roman" w:hAnsi="Times New Roman" w:cs="Times New Roman"/>
          <w:sz w:val="24"/>
          <w:szCs w:val="20"/>
        </w:rPr>
        <w:t>nitirde</w:t>
      </w:r>
      <w:proofErr w:type="spellEnd"/>
      <w:r w:rsidRPr="00C40FDA">
        <w:rPr>
          <w:rFonts w:ascii="Times New Roman" w:eastAsia="Times New Roman" w:hAnsi="Times New Roman" w:cs="Times New Roman"/>
          <w:sz w:val="20"/>
          <w:szCs w:val="20"/>
        </w:rPr>
        <w:t xml:space="preserve"> </w:t>
      </w:r>
    </w:p>
    <w:p w:rsidR="00C40FDA" w:rsidRPr="00C40FDA" w:rsidRDefault="00C40FDA" w:rsidP="00C40FDA">
      <w:pPr>
        <w:spacing w:after="0" w:line="240" w:lineRule="auto"/>
        <w:jc w:val="both"/>
        <w:rPr>
          <w:rFonts w:ascii="Times New Roman" w:eastAsia="Times New Roman" w:hAnsi="Times New Roman" w:cs="Times New Roman"/>
          <w:sz w:val="24"/>
          <w:szCs w:val="20"/>
          <w:vertAlign w:val="subscript"/>
          <w:lang w:eastAsia="ja-JP"/>
        </w:rPr>
      </w:pPr>
      <w:r w:rsidRPr="00C40FDA">
        <w:rPr>
          <w:rFonts w:ascii="Times New Roman" w:eastAsia="Times New Roman" w:hAnsi="Times New Roman" w:cs="Times New Roman"/>
          <w:b/>
          <w:bCs/>
          <w:sz w:val="24"/>
          <w:szCs w:val="20"/>
          <w:lang w:eastAsia="ja-JP"/>
        </w:rPr>
        <w:t>Answer</w:t>
      </w:r>
      <w:r w:rsidRPr="00C40FDA">
        <w:rPr>
          <w:rFonts w:ascii="Times New Roman" w:eastAsia="Times New Roman" w:hAnsi="Times New Roman" w:cs="Times New Roman"/>
          <w:sz w:val="24"/>
          <w:szCs w:val="20"/>
          <w:lang w:eastAsia="ja-JP"/>
        </w:rPr>
        <w:t xml:space="preserve">: First get the formula of ions in the compound. Potassium consists of </w:t>
      </w:r>
      <w:proofErr w:type="spellStart"/>
      <w:r w:rsidRPr="00C40FDA">
        <w:rPr>
          <w:rFonts w:ascii="Times New Roman" w:eastAsia="Times New Roman" w:hAnsi="Times New Roman" w:cs="Times New Roman"/>
          <w:sz w:val="24"/>
          <w:szCs w:val="20"/>
          <w:lang w:eastAsia="ja-JP"/>
        </w:rPr>
        <w:t>cation</w:t>
      </w:r>
      <w:proofErr w:type="spellEnd"/>
      <w:r w:rsidRPr="00C40FDA">
        <w:rPr>
          <w:rFonts w:ascii="Times New Roman" w:eastAsia="Times New Roman" w:hAnsi="Times New Roman" w:cs="Times New Roman"/>
          <w:sz w:val="24"/>
          <w:szCs w:val="20"/>
          <w:lang w:eastAsia="ja-JP"/>
        </w:rPr>
        <w:t xml:space="preserve"> K</w:t>
      </w:r>
      <w:r w:rsidRPr="00C40FDA">
        <w:rPr>
          <w:rFonts w:ascii="Times New Roman" w:eastAsia="Times New Roman" w:hAnsi="Times New Roman" w:cs="Times New Roman"/>
          <w:sz w:val="24"/>
          <w:szCs w:val="20"/>
          <w:vertAlign w:val="superscript"/>
          <w:lang w:eastAsia="ja-JP"/>
        </w:rPr>
        <w:t>+</w:t>
      </w:r>
      <w:r w:rsidRPr="00C40FDA">
        <w:rPr>
          <w:rFonts w:ascii="Times New Roman" w:eastAsia="Times New Roman" w:hAnsi="Times New Roman" w:cs="Times New Roman"/>
          <w:sz w:val="24"/>
          <w:szCs w:val="20"/>
          <w:lang w:eastAsia="ja-JP"/>
        </w:rPr>
        <w:t xml:space="preserve"> and chloride </w:t>
      </w:r>
      <w:proofErr w:type="spellStart"/>
      <w:r w:rsidRPr="00C40FDA">
        <w:rPr>
          <w:rFonts w:ascii="Times New Roman" w:eastAsia="Times New Roman" w:hAnsi="Times New Roman" w:cs="Times New Roman"/>
          <w:sz w:val="24"/>
          <w:szCs w:val="20"/>
          <w:lang w:eastAsia="ja-JP"/>
        </w:rPr>
        <w:t>Cl</w:t>
      </w:r>
      <w:proofErr w:type="spellEnd"/>
      <w:r w:rsidRPr="00C40FDA">
        <w:rPr>
          <w:rFonts w:ascii="Times New Roman" w:eastAsia="Times New Roman" w:hAnsi="Times New Roman" w:cs="Times New Roman"/>
          <w:sz w:val="24"/>
          <w:szCs w:val="20"/>
          <w:vertAlign w:val="superscript"/>
          <w:lang w:eastAsia="ja-JP"/>
        </w:rPr>
        <w:t>-</w:t>
      </w:r>
      <w:r w:rsidRPr="00C40FDA">
        <w:rPr>
          <w:rFonts w:ascii="Times New Roman" w:eastAsia="Times New Roman" w:hAnsi="Times New Roman" w:cs="Times New Roman"/>
          <w:sz w:val="24"/>
          <w:szCs w:val="20"/>
          <w:lang w:eastAsia="ja-JP"/>
        </w:rPr>
        <w:t xml:space="preserve">. Look in the table to get charges on the ions and one need to balance the opposite charges. If charges are equal already formula has 1:1 anions and </w:t>
      </w:r>
      <w:proofErr w:type="spellStart"/>
      <w:r w:rsidRPr="00C40FDA">
        <w:rPr>
          <w:rFonts w:ascii="Times New Roman" w:eastAsia="Times New Roman" w:hAnsi="Times New Roman" w:cs="Times New Roman"/>
          <w:sz w:val="24"/>
          <w:szCs w:val="20"/>
          <w:lang w:eastAsia="ja-JP"/>
        </w:rPr>
        <w:t>cation</w:t>
      </w:r>
      <w:proofErr w:type="spellEnd"/>
      <w:r w:rsidRPr="00C40FDA">
        <w:rPr>
          <w:rFonts w:ascii="Times New Roman" w:eastAsia="Times New Roman" w:hAnsi="Times New Roman" w:cs="Times New Roman"/>
          <w:sz w:val="24"/>
          <w:szCs w:val="20"/>
          <w:lang w:eastAsia="ja-JP"/>
        </w:rPr>
        <w:t xml:space="preserve"> like in K</w:t>
      </w:r>
      <w:r w:rsidRPr="00C40FDA">
        <w:rPr>
          <w:rFonts w:ascii="Times New Roman" w:eastAsia="Times New Roman" w:hAnsi="Times New Roman" w:cs="Times New Roman"/>
          <w:position w:val="6"/>
          <w:sz w:val="24"/>
          <w:szCs w:val="20"/>
          <w:vertAlign w:val="superscript"/>
        </w:rPr>
        <w:t>+</w:t>
      </w:r>
      <w:r w:rsidRPr="00C40FDA">
        <w:rPr>
          <w:rFonts w:ascii="Times New Roman" w:eastAsia="Times New Roman" w:hAnsi="Times New Roman" w:cs="Times New Roman"/>
          <w:sz w:val="24"/>
          <w:szCs w:val="20"/>
          <w:lang w:eastAsia="ja-JP"/>
        </w:rPr>
        <w:t xml:space="preserve"> </w:t>
      </w:r>
      <w:proofErr w:type="gramStart"/>
      <w:r w:rsidRPr="00C40FDA">
        <w:rPr>
          <w:rFonts w:ascii="Times New Roman" w:eastAsia="Times New Roman" w:hAnsi="Times New Roman" w:cs="Times New Roman"/>
          <w:sz w:val="24"/>
          <w:szCs w:val="20"/>
          <w:lang w:eastAsia="ja-JP"/>
        </w:rPr>
        <w:t xml:space="preserve">and  </w:t>
      </w:r>
      <w:proofErr w:type="spellStart"/>
      <w:r w:rsidRPr="00C40FDA">
        <w:rPr>
          <w:rFonts w:ascii="Times New Roman" w:eastAsia="Times New Roman" w:hAnsi="Times New Roman" w:cs="Times New Roman"/>
          <w:sz w:val="24"/>
          <w:szCs w:val="20"/>
          <w:lang w:eastAsia="ja-JP"/>
        </w:rPr>
        <w:t>Cl</w:t>
      </w:r>
      <w:proofErr w:type="spellEnd"/>
      <w:proofErr w:type="gramEnd"/>
      <w:r w:rsidRPr="00C40FDA">
        <w:rPr>
          <w:rFonts w:ascii="Times New Roman" w:eastAsia="Times New Roman" w:hAnsi="Times New Roman" w:cs="Times New Roman"/>
          <w:position w:val="6"/>
          <w:sz w:val="24"/>
          <w:szCs w:val="20"/>
          <w:vertAlign w:val="superscript"/>
        </w:rPr>
        <w:t>-</w:t>
      </w:r>
      <w:r w:rsidRPr="00C40FDA">
        <w:rPr>
          <w:rFonts w:ascii="Times New Roman" w:eastAsia="Times New Roman" w:hAnsi="Times New Roman" w:cs="Times New Roman"/>
          <w:sz w:val="24"/>
          <w:szCs w:val="20"/>
          <w:lang w:eastAsia="ja-JP"/>
        </w:rPr>
        <w:t xml:space="preserve">, therefore formula become </w:t>
      </w:r>
      <w:proofErr w:type="spellStart"/>
      <w:r w:rsidRPr="00C40FDA">
        <w:rPr>
          <w:rFonts w:ascii="Times New Roman" w:eastAsia="Times New Roman" w:hAnsi="Times New Roman" w:cs="Times New Roman"/>
          <w:sz w:val="24"/>
          <w:szCs w:val="20"/>
          <w:lang w:eastAsia="ja-JP"/>
        </w:rPr>
        <w:t>KCl</w:t>
      </w:r>
      <w:proofErr w:type="spellEnd"/>
      <w:r w:rsidRPr="00C40FDA">
        <w:rPr>
          <w:rFonts w:ascii="Times New Roman" w:eastAsia="Times New Roman" w:hAnsi="Times New Roman" w:cs="Times New Roman"/>
          <w:sz w:val="24"/>
          <w:szCs w:val="20"/>
          <w:lang w:eastAsia="ja-JP"/>
        </w:rPr>
        <w:t>.  If charges are different like in Mg</w:t>
      </w:r>
      <w:r w:rsidRPr="00C40FDA">
        <w:rPr>
          <w:rFonts w:ascii="Times New Roman" w:eastAsia="Times New Roman" w:hAnsi="Times New Roman" w:cs="Times New Roman"/>
          <w:position w:val="6"/>
          <w:sz w:val="24"/>
          <w:szCs w:val="20"/>
          <w:vertAlign w:val="superscript"/>
        </w:rPr>
        <w:t>2+</w:t>
      </w:r>
      <w:r w:rsidRPr="00C40FDA">
        <w:rPr>
          <w:rFonts w:ascii="Times New Roman" w:eastAsia="Times New Roman" w:hAnsi="Times New Roman" w:cs="Times New Roman"/>
          <w:sz w:val="24"/>
          <w:szCs w:val="20"/>
          <w:lang w:eastAsia="ja-JP"/>
        </w:rPr>
        <w:t xml:space="preserve"> and N</w:t>
      </w:r>
      <w:r w:rsidRPr="00C40FDA">
        <w:rPr>
          <w:rFonts w:ascii="Times New Roman" w:eastAsia="Times New Roman" w:hAnsi="Times New Roman" w:cs="Times New Roman"/>
          <w:position w:val="6"/>
          <w:sz w:val="24"/>
          <w:szCs w:val="20"/>
          <w:vertAlign w:val="superscript"/>
        </w:rPr>
        <w:t>3-</w:t>
      </w:r>
      <w:r w:rsidRPr="00C40FDA">
        <w:rPr>
          <w:rFonts w:ascii="Times New Roman" w:eastAsia="Times New Roman" w:hAnsi="Times New Roman" w:cs="Times New Roman"/>
          <w:sz w:val="24"/>
          <w:szCs w:val="20"/>
          <w:lang w:eastAsia="ja-JP"/>
        </w:rPr>
        <w:t xml:space="preserve">  to get the formula </w:t>
      </w:r>
      <w:r w:rsidRPr="00C40FDA">
        <w:rPr>
          <w:rFonts w:ascii="Times New Roman" w:eastAsia="Times New Roman" w:hAnsi="Times New Roman" w:cs="Times New Roman"/>
          <w:sz w:val="24"/>
          <w:szCs w:val="20"/>
          <w:lang w:eastAsia="ja-JP"/>
        </w:rPr>
        <w:lastRenderedPageBreak/>
        <w:t>usually  cross multiply with charges to obtain  3 Mg</w:t>
      </w:r>
      <w:r w:rsidRPr="00C40FDA">
        <w:rPr>
          <w:rFonts w:ascii="Times New Roman" w:eastAsia="Times New Roman" w:hAnsi="Times New Roman" w:cs="Times New Roman"/>
          <w:position w:val="6"/>
          <w:sz w:val="24"/>
          <w:szCs w:val="20"/>
          <w:vertAlign w:val="superscript"/>
        </w:rPr>
        <w:t>2+</w:t>
      </w:r>
      <w:r w:rsidRPr="00C40FDA">
        <w:rPr>
          <w:rFonts w:ascii="Times New Roman" w:eastAsia="Times New Roman" w:hAnsi="Times New Roman" w:cs="Times New Roman"/>
          <w:sz w:val="24"/>
          <w:szCs w:val="20"/>
          <w:lang w:eastAsia="ja-JP"/>
        </w:rPr>
        <w:t xml:space="preserve"> and 2 N</w:t>
      </w:r>
      <w:r w:rsidRPr="00C40FDA">
        <w:rPr>
          <w:rFonts w:ascii="Times New Roman" w:eastAsia="Times New Roman" w:hAnsi="Times New Roman" w:cs="Times New Roman"/>
          <w:position w:val="6"/>
          <w:sz w:val="24"/>
          <w:szCs w:val="20"/>
          <w:vertAlign w:val="superscript"/>
        </w:rPr>
        <w:t>3-</w:t>
      </w:r>
      <w:r w:rsidRPr="00C40FDA">
        <w:rPr>
          <w:rFonts w:ascii="Times New Roman" w:eastAsia="Times New Roman" w:hAnsi="Times New Roman" w:cs="Times New Roman"/>
          <w:sz w:val="24"/>
          <w:szCs w:val="20"/>
          <w:lang w:eastAsia="ja-JP"/>
        </w:rPr>
        <w:t>) and drop the charges and write formula Mg</w:t>
      </w:r>
      <w:r w:rsidRPr="00C40FDA">
        <w:rPr>
          <w:rFonts w:ascii="Times New Roman" w:eastAsia="Times New Roman" w:hAnsi="Times New Roman" w:cs="Times New Roman"/>
          <w:sz w:val="24"/>
          <w:szCs w:val="20"/>
          <w:vertAlign w:val="subscript"/>
          <w:lang w:eastAsia="ja-JP"/>
        </w:rPr>
        <w:t>3</w:t>
      </w:r>
      <w:r w:rsidRPr="00C40FDA">
        <w:rPr>
          <w:rFonts w:ascii="Times New Roman" w:eastAsia="Times New Roman" w:hAnsi="Times New Roman" w:cs="Times New Roman"/>
          <w:sz w:val="24"/>
          <w:szCs w:val="20"/>
          <w:lang w:eastAsia="ja-JP"/>
        </w:rPr>
        <w:t>N</w:t>
      </w:r>
      <w:r w:rsidRPr="00C40FDA">
        <w:rPr>
          <w:rFonts w:ascii="Times New Roman" w:eastAsia="Times New Roman" w:hAnsi="Times New Roman" w:cs="Times New Roman"/>
          <w:sz w:val="24"/>
          <w:szCs w:val="20"/>
          <w:vertAlign w:val="subscript"/>
          <w:lang w:eastAsia="ja-JP"/>
        </w:rPr>
        <w:t>2.</w:t>
      </w:r>
    </w:p>
    <w:p w:rsidR="00C40FDA" w:rsidRPr="00C40FDA" w:rsidRDefault="00C40FDA" w:rsidP="00C40FDA">
      <w:pPr>
        <w:numPr>
          <w:ilvl w:val="1"/>
          <w:numId w:val="10"/>
        </w:num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 xml:space="preserve">Potassium chloride </w:t>
      </w:r>
      <w:r w:rsidRPr="00C40FDA">
        <w:rPr>
          <w:rFonts w:ascii="Times New Roman" w:eastAsia="Times New Roman" w:hAnsi="Times New Roman" w:cs="Times New Roman"/>
          <w:sz w:val="24"/>
          <w:szCs w:val="20"/>
          <w:lang w:eastAsia="ja-JP"/>
        </w:rPr>
        <w:t xml:space="preserve"> (one K</w:t>
      </w:r>
      <w:r w:rsidRPr="00C40FDA">
        <w:rPr>
          <w:rFonts w:ascii="Times New Roman" w:eastAsia="Times New Roman" w:hAnsi="Times New Roman" w:cs="Times New Roman"/>
          <w:position w:val="6"/>
          <w:sz w:val="24"/>
          <w:szCs w:val="20"/>
          <w:vertAlign w:val="superscript"/>
        </w:rPr>
        <w:t>+</w:t>
      </w:r>
      <w:r w:rsidRPr="00C40FDA">
        <w:rPr>
          <w:rFonts w:ascii="Times New Roman" w:eastAsia="Times New Roman" w:hAnsi="Times New Roman" w:cs="Times New Roman"/>
          <w:sz w:val="24"/>
          <w:szCs w:val="20"/>
          <w:lang w:eastAsia="ja-JP"/>
        </w:rPr>
        <w:t xml:space="preserve"> and one </w:t>
      </w:r>
      <w:proofErr w:type="spellStart"/>
      <w:r w:rsidRPr="00C40FDA">
        <w:rPr>
          <w:rFonts w:ascii="Times New Roman" w:eastAsia="Times New Roman" w:hAnsi="Times New Roman" w:cs="Times New Roman"/>
          <w:sz w:val="24"/>
          <w:szCs w:val="20"/>
          <w:lang w:eastAsia="ja-JP"/>
        </w:rPr>
        <w:t>Cl</w:t>
      </w:r>
      <w:proofErr w:type="spellEnd"/>
      <w:r w:rsidRPr="00C40FDA">
        <w:rPr>
          <w:rFonts w:ascii="Times New Roman" w:eastAsia="Times New Roman" w:hAnsi="Times New Roman" w:cs="Times New Roman"/>
          <w:position w:val="6"/>
          <w:sz w:val="24"/>
          <w:szCs w:val="20"/>
          <w:vertAlign w:val="superscript"/>
        </w:rPr>
        <w:t>-</w:t>
      </w:r>
      <w:r w:rsidRPr="00C40FDA">
        <w:rPr>
          <w:rFonts w:ascii="Times New Roman" w:eastAsia="Times New Roman" w:hAnsi="Times New Roman" w:cs="Times New Roman"/>
          <w:sz w:val="24"/>
          <w:szCs w:val="20"/>
          <w:lang w:eastAsia="ja-JP"/>
        </w:rPr>
        <w:t xml:space="preserve">) </w:t>
      </w:r>
      <w:proofErr w:type="spellStart"/>
      <w:r w:rsidRPr="00C40FDA">
        <w:rPr>
          <w:rFonts w:ascii="Times New Roman" w:eastAsia="Times New Roman" w:hAnsi="Times New Roman" w:cs="Times New Roman"/>
          <w:sz w:val="24"/>
          <w:szCs w:val="20"/>
          <w:lang w:eastAsia="ja-JP"/>
        </w:rPr>
        <w:t>KCl</w:t>
      </w:r>
      <w:proofErr w:type="spellEnd"/>
      <w:r w:rsidRPr="00C40FDA">
        <w:rPr>
          <w:rFonts w:ascii="Times New Roman" w:eastAsia="Times New Roman" w:hAnsi="Times New Roman" w:cs="Times New Roman"/>
          <w:sz w:val="24"/>
          <w:szCs w:val="20"/>
          <w:lang w:eastAsia="ja-JP"/>
        </w:rPr>
        <w:t xml:space="preserve">  </w:t>
      </w:r>
    </w:p>
    <w:p w:rsidR="00C40FDA" w:rsidRPr="00C40FDA" w:rsidRDefault="00C40FDA" w:rsidP="00C40FDA">
      <w:pPr>
        <w:numPr>
          <w:ilvl w:val="1"/>
          <w:numId w:val="10"/>
        </w:num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rPr>
        <w:t xml:space="preserve">Magnesium bromide </w:t>
      </w:r>
      <w:r w:rsidRPr="00C40FDA">
        <w:rPr>
          <w:rFonts w:ascii="Times New Roman" w:eastAsia="Times New Roman" w:hAnsi="Times New Roman" w:cs="Times New Roman"/>
          <w:sz w:val="24"/>
          <w:szCs w:val="20"/>
          <w:lang w:eastAsia="ja-JP"/>
        </w:rPr>
        <w:t>(one Mg</w:t>
      </w:r>
      <w:r w:rsidRPr="00C40FDA">
        <w:rPr>
          <w:rFonts w:ascii="Times New Roman" w:eastAsia="Times New Roman" w:hAnsi="Times New Roman" w:cs="Times New Roman"/>
          <w:position w:val="6"/>
          <w:sz w:val="24"/>
          <w:szCs w:val="20"/>
          <w:vertAlign w:val="superscript"/>
        </w:rPr>
        <w:t>2+</w:t>
      </w:r>
      <w:r w:rsidRPr="00C40FDA">
        <w:rPr>
          <w:rFonts w:ascii="Times New Roman" w:eastAsia="Times New Roman" w:hAnsi="Times New Roman" w:cs="Times New Roman"/>
          <w:sz w:val="24"/>
          <w:szCs w:val="20"/>
          <w:lang w:eastAsia="ja-JP"/>
        </w:rPr>
        <w:t xml:space="preserve"> and two Br</w:t>
      </w:r>
      <w:r w:rsidRPr="00C40FDA">
        <w:rPr>
          <w:rFonts w:ascii="Times New Roman" w:eastAsia="Times New Roman" w:hAnsi="Times New Roman" w:cs="Times New Roman"/>
          <w:position w:val="6"/>
          <w:sz w:val="24"/>
          <w:szCs w:val="20"/>
          <w:vertAlign w:val="superscript"/>
        </w:rPr>
        <w:t>-</w:t>
      </w:r>
      <w:r w:rsidRPr="00C40FDA">
        <w:rPr>
          <w:rFonts w:ascii="Times New Roman" w:eastAsia="Times New Roman" w:hAnsi="Times New Roman" w:cs="Times New Roman"/>
          <w:sz w:val="24"/>
          <w:szCs w:val="20"/>
          <w:lang w:eastAsia="ja-JP"/>
        </w:rPr>
        <w:t>) MgBr</w:t>
      </w:r>
      <w:r w:rsidRPr="00C40FDA">
        <w:rPr>
          <w:rFonts w:ascii="Times New Roman" w:eastAsia="Times New Roman" w:hAnsi="Times New Roman" w:cs="Times New Roman"/>
          <w:sz w:val="24"/>
          <w:szCs w:val="20"/>
          <w:vertAlign w:val="subscript"/>
          <w:lang w:eastAsia="ja-JP"/>
        </w:rPr>
        <w:t>2</w:t>
      </w:r>
      <w:r w:rsidRPr="00C40FDA">
        <w:rPr>
          <w:rFonts w:ascii="Times New Roman" w:eastAsia="Times New Roman" w:hAnsi="Times New Roman" w:cs="Times New Roman"/>
          <w:sz w:val="20"/>
          <w:szCs w:val="20"/>
        </w:rPr>
        <w:t xml:space="preserve"> </w:t>
      </w:r>
    </w:p>
    <w:p w:rsidR="00C40FDA" w:rsidRPr="00C40FDA" w:rsidRDefault="00C40FDA" w:rsidP="00C40FDA">
      <w:pPr>
        <w:numPr>
          <w:ilvl w:val="1"/>
          <w:numId w:val="10"/>
        </w:numPr>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4"/>
          <w:szCs w:val="20"/>
          <w:lang w:eastAsia="ja-JP"/>
        </w:rPr>
        <w:t>M</w:t>
      </w:r>
      <w:r w:rsidRPr="00C40FDA">
        <w:rPr>
          <w:rFonts w:ascii="Times New Roman" w:eastAsia="Times New Roman" w:hAnsi="Times New Roman" w:cs="Times New Roman"/>
          <w:sz w:val="24"/>
          <w:szCs w:val="20"/>
        </w:rPr>
        <w:t xml:space="preserve">agnesium nitride </w:t>
      </w:r>
      <w:r w:rsidRPr="00C40FDA">
        <w:rPr>
          <w:rFonts w:ascii="Times New Roman" w:eastAsia="Times New Roman" w:hAnsi="Times New Roman" w:cs="Times New Roman"/>
          <w:sz w:val="24"/>
          <w:szCs w:val="20"/>
          <w:lang w:eastAsia="ja-JP"/>
        </w:rPr>
        <w:t>(three Mg</w:t>
      </w:r>
      <w:r w:rsidRPr="00C40FDA">
        <w:rPr>
          <w:rFonts w:ascii="Times New Roman" w:eastAsia="Times New Roman" w:hAnsi="Times New Roman" w:cs="Times New Roman"/>
          <w:position w:val="6"/>
          <w:sz w:val="24"/>
          <w:szCs w:val="20"/>
          <w:vertAlign w:val="superscript"/>
        </w:rPr>
        <w:t>2+</w:t>
      </w:r>
      <w:r w:rsidRPr="00C40FDA">
        <w:rPr>
          <w:rFonts w:ascii="Times New Roman" w:eastAsia="Times New Roman" w:hAnsi="Times New Roman" w:cs="Times New Roman"/>
          <w:sz w:val="24"/>
          <w:szCs w:val="20"/>
          <w:lang w:eastAsia="ja-JP"/>
        </w:rPr>
        <w:t xml:space="preserve"> and two N</w:t>
      </w:r>
      <w:r w:rsidRPr="00C40FDA">
        <w:rPr>
          <w:rFonts w:ascii="Times New Roman" w:eastAsia="Times New Roman" w:hAnsi="Times New Roman" w:cs="Times New Roman"/>
          <w:position w:val="6"/>
          <w:sz w:val="24"/>
          <w:szCs w:val="20"/>
          <w:vertAlign w:val="superscript"/>
        </w:rPr>
        <w:t>3-</w:t>
      </w:r>
      <w:r w:rsidRPr="00C40FDA">
        <w:rPr>
          <w:rFonts w:ascii="Times New Roman" w:eastAsia="Times New Roman" w:hAnsi="Times New Roman" w:cs="Times New Roman"/>
          <w:sz w:val="24"/>
          <w:szCs w:val="20"/>
          <w:lang w:eastAsia="ja-JP"/>
        </w:rPr>
        <w:t>) Mg</w:t>
      </w:r>
      <w:r w:rsidRPr="00C40FDA">
        <w:rPr>
          <w:rFonts w:ascii="Times New Roman" w:eastAsia="Times New Roman" w:hAnsi="Times New Roman" w:cs="Times New Roman"/>
          <w:sz w:val="24"/>
          <w:szCs w:val="20"/>
          <w:vertAlign w:val="subscript"/>
          <w:lang w:eastAsia="ja-JP"/>
        </w:rPr>
        <w:t>3</w:t>
      </w:r>
      <w:r w:rsidRPr="00C40FDA">
        <w:rPr>
          <w:rFonts w:ascii="Times New Roman" w:eastAsia="Times New Roman" w:hAnsi="Times New Roman" w:cs="Times New Roman"/>
          <w:sz w:val="24"/>
          <w:szCs w:val="20"/>
          <w:lang w:eastAsia="ja-JP"/>
        </w:rPr>
        <w:t>N</w:t>
      </w:r>
      <w:r w:rsidRPr="00C40FDA">
        <w:rPr>
          <w:rFonts w:ascii="Times New Roman" w:eastAsia="Times New Roman" w:hAnsi="Times New Roman" w:cs="Times New Roman"/>
          <w:sz w:val="24"/>
          <w:szCs w:val="20"/>
          <w:vertAlign w:val="subscript"/>
          <w:lang w:eastAsia="ja-JP"/>
        </w:rPr>
        <w:t>2</w:t>
      </w:r>
      <w:r w:rsidRPr="00C40FDA">
        <w:rPr>
          <w:rFonts w:ascii="Times New Roman" w:eastAsia="Times New Roman" w:hAnsi="Times New Roman" w:cs="Times New Roman"/>
          <w:sz w:val="20"/>
          <w:szCs w:val="20"/>
        </w:rPr>
        <w:t xml:space="preserve"> </w:t>
      </w:r>
    </w:p>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Dutch 801 SWA" w:eastAsia="Times New Roman" w:hAnsi="Dutch 801 SWA" w:cs="Times New Roman"/>
          <w:sz w:val="24"/>
          <w:szCs w:val="20"/>
        </w:rPr>
      </w:pPr>
      <w:r w:rsidRPr="00C40FDA">
        <w:rPr>
          <w:rFonts w:ascii="Times New Roman" w:eastAsia="Times New Roman" w:hAnsi="Times New Roman" w:cs="Times New Roman"/>
          <w:b/>
          <w:bCs/>
          <w:sz w:val="24"/>
          <w:szCs w:val="20"/>
        </w:rPr>
        <w:t>Problem:</w:t>
      </w:r>
      <w:r w:rsidRPr="00C40FDA">
        <w:rPr>
          <w:rFonts w:ascii="Times New Roman" w:eastAsia="Times New Roman" w:hAnsi="Times New Roman" w:cs="Times New Roman"/>
          <w:sz w:val="24"/>
          <w:szCs w:val="20"/>
        </w:rPr>
        <w:t xml:space="preserve"> Give formula of following ionic compounds </w:t>
      </w:r>
      <w:r w:rsidRPr="00C40FDA">
        <w:rPr>
          <w:rFonts w:ascii="Times New Roman" w:eastAsia="Times New Roman" w:hAnsi="Times New Roman" w:cs="Times New Roman"/>
          <w:sz w:val="24"/>
          <w:szCs w:val="20"/>
        </w:rPr>
        <w:br/>
      </w:r>
      <w:r w:rsidRPr="00C40FDA">
        <w:rPr>
          <w:rFonts w:ascii="Times New Roman" w:eastAsia="Times New Roman" w:hAnsi="Times New Roman" w:cs="Times New Roman"/>
          <w:sz w:val="24"/>
          <w:szCs w:val="20"/>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64"/>
        <w:gridCol w:w="2099"/>
        <w:gridCol w:w="2097"/>
      </w:tblGrid>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a) sodium chloride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b) aluminum phosphate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c) magnesium fluoride </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d) potassium nitrate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e) calcium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f) mercury(II) chloride </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g) iron(II) chloride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h) cobalt(III) nitrate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proofErr w:type="spellStart"/>
            <w:r w:rsidRPr="00C40FDA">
              <w:rPr>
                <w:rFonts w:ascii="Times New Roman" w:eastAsia="Times New Roman" w:hAnsi="Times New Roman" w:cs="Times New Roman"/>
                <w:sz w:val="20"/>
                <w:szCs w:val="20"/>
              </w:rPr>
              <w:t>i</w:t>
            </w:r>
            <w:proofErr w:type="spellEnd"/>
            <w:r w:rsidRPr="00C40FDA">
              <w:rPr>
                <w:rFonts w:ascii="Times New Roman" w:eastAsia="Times New Roman" w:hAnsi="Times New Roman" w:cs="Times New Roman"/>
                <w:sz w:val="20"/>
                <w:szCs w:val="20"/>
              </w:rPr>
              <w:t>) potassium chromate </w:t>
            </w:r>
          </w:p>
        </w:tc>
      </w:tr>
    </w:tbl>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Times New Roman" w:eastAsia="Times New Roman" w:hAnsi="Times New Roman" w:cs="Times New Roman"/>
          <w:b/>
          <w:bCs/>
          <w:sz w:val="24"/>
          <w:szCs w:val="20"/>
        </w:rPr>
      </w:pPr>
      <w:r w:rsidRPr="00C40FDA">
        <w:rPr>
          <w:rFonts w:ascii="Times New Roman" w:eastAsia="Times New Roman" w:hAnsi="Times New Roman" w:cs="Times New Roman"/>
          <w:b/>
          <w:bCs/>
          <w:sz w:val="24"/>
          <w:szCs w:val="20"/>
        </w:rPr>
        <w:t>Answers: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90"/>
        <w:gridCol w:w="1213"/>
        <w:gridCol w:w="1057"/>
      </w:tblGrid>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 xml:space="preserve">a) </w:t>
            </w:r>
            <w:proofErr w:type="spellStart"/>
            <w:r w:rsidRPr="00C40FDA">
              <w:rPr>
                <w:rFonts w:ascii="Times New Roman" w:eastAsia="Times New Roman" w:hAnsi="Times New Roman" w:cs="Times New Roman"/>
                <w:sz w:val="20"/>
                <w:szCs w:val="20"/>
              </w:rPr>
              <w:t>NaCl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b) AlPO</w:t>
            </w:r>
            <w:r w:rsidRPr="00C40FDA">
              <w:rPr>
                <w:rFonts w:ascii="Times New Roman" w:eastAsia="Times New Roman" w:hAnsi="Times New Roman" w:cs="Times New Roman"/>
                <w:sz w:val="20"/>
                <w:szCs w:val="20"/>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c) MgF</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rPr>
              <w:t> </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d) KNO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e) CaSO</w:t>
            </w:r>
            <w:r w:rsidRPr="00C40FDA">
              <w:rPr>
                <w:rFonts w:ascii="Times New Roman" w:eastAsia="Times New Roman" w:hAnsi="Times New Roman" w:cs="Times New Roman"/>
                <w:sz w:val="20"/>
                <w:szCs w:val="20"/>
                <w:vertAlign w:val="sub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f) Hg Cl</w:t>
            </w:r>
            <w:r w:rsidRPr="00C40FDA">
              <w:rPr>
                <w:rFonts w:ascii="Times New Roman" w:eastAsia="Times New Roman" w:hAnsi="Times New Roman" w:cs="Times New Roman"/>
                <w:sz w:val="20"/>
                <w:szCs w:val="20"/>
                <w:vertAlign w:val="subscript"/>
              </w:rPr>
              <w:t>2</w:t>
            </w:r>
            <w:r w:rsidRPr="00C40FDA">
              <w:rPr>
                <w:rFonts w:ascii="Times New Roman" w:eastAsia="Times New Roman" w:hAnsi="Times New Roman" w:cs="Times New Roman"/>
                <w:sz w:val="20"/>
                <w:szCs w:val="20"/>
              </w:rPr>
              <w:t> </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g) FeCl</w:t>
            </w:r>
            <w:r w:rsidRPr="00C40FDA">
              <w:rPr>
                <w:rFonts w:ascii="Times New Roman" w:eastAsia="Times New Roman" w:hAnsi="Times New Roman" w:cs="Times New Roman"/>
                <w:sz w:val="20"/>
                <w:szCs w:val="20"/>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r w:rsidRPr="00C40FDA">
              <w:rPr>
                <w:rFonts w:ascii="Times New Roman" w:eastAsia="Times New Roman" w:hAnsi="Times New Roman" w:cs="Times New Roman"/>
                <w:sz w:val="20"/>
                <w:szCs w:val="20"/>
              </w:rPr>
              <w:t>h) Co(NO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rPr>
              <w:t>)</w:t>
            </w:r>
            <w:r w:rsidRPr="00C40FDA">
              <w:rPr>
                <w:rFonts w:ascii="Times New Roman" w:eastAsia="Times New Roman" w:hAnsi="Times New Roman" w:cs="Times New Roman"/>
                <w:sz w:val="20"/>
                <w:szCs w:val="20"/>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4"/>
                <w:szCs w:val="20"/>
              </w:rPr>
            </w:pPr>
            <w:proofErr w:type="spellStart"/>
            <w:r w:rsidRPr="00C40FDA">
              <w:rPr>
                <w:rFonts w:ascii="Times New Roman" w:eastAsia="Times New Roman" w:hAnsi="Times New Roman" w:cs="Times New Roman"/>
                <w:sz w:val="20"/>
                <w:szCs w:val="20"/>
              </w:rPr>
              <w:t>i</w:t>
            </w:r>
            <w:proofErr w:type="spellEnd"/>
            <w:r w:rsidRPr="00C40FDA">
              <w:rPr>
                <w:rFonts w:ascii="Times New Roman" w:eastAsia="Times New Roman" w:hAnsi="Times New Roman" w:cs="Times New Roman"/>
                <w:sz w:val="20"/>
                <w:szCs w:val="20"/>
              </w:rPr>
              <w:t>) KmnO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rPr>
              <w:t> </w:t>
            </w:r>
          </w:p>
        </w:tc>
      </w:tr>
    </w:tbl>
    <w:p w:rsidR="00C40FDA" w:rsidRPr="00C40FDA" w:rsidRDefault="00C40FDA" w:rsidP="00C40FD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Dutch 801 SWA" w:eastAsia="Times New Roman" w:hAnsi="Dutch 801 SWA" w:cs="Times New Roman"/>
          <w:sz w:val="24"/>
          <w:szCs w:val="20"/>
        </w:rPr>
      </w:pPr>
      <w:r w:rsidRPr="00C40FDA">
        <w:rPr>
          <w:rFonts w:ascii="Times New Roman" w:eastAsia="Times New Roman" w:hAnsi="Times New Roman" w:cs="Times New Roman"/>
          <w:b/>
          <w:bCs/>
          <w:sz w:val="24"/>
          <w:szCs w:val="20"/>
        </w:rPr>
        <w:t>Problem:</w:t>
      </w:r>
      <w:r w:rsidRPr="00C40FDA">
        <w:rPr>
          <w:rFonts w:ascii="Times New Roman" w:eastAsia="Times New Roman" w:hAnsi="Times New Roman" w:cs="Times New Roman"/>
          <w:sz w:val="24"/>
          <w:szCs w:val="20"/>
        </w:rPr>
        <w:t xml:space="preserve"> Give </w:t>
      </w:r>
      <w:proofErr w:type="gramStart"/>
      <w:r w:rsidRPr="00C40FDA">
        <w:rPr>
          <w:rFonts w:ascii="Times New Roman" w:eastAsia="Times New Roman" w:hAnsi="Times New Roman" w:cs="Times New Roman"/>
          <w:sz w:val="24"/>
          <w:szCs w:val="20"/>
        </w:rPr>
        <w:t>names  of</w:t>
      </w:r>
      <w:proofErr w:type="gramEnd"/>
      <w:r w:rsidRPr="00C40FDA">
        <w:rPr>
          <w:rFonts w:ascii="Times New Roman" w:eastAsia="Times New Roman" w:hAnsi="Times New Roman" w:cs="Times New Roman"/>
          <w:sz w:val="24"/>
          <w:szCs w:val="20"/>
        </w:rPr>
        <w:t xml:space="preserve"> following ionic compounds </w:t>
      </w:r>
      <w:r w:rsidRPr="00C40FDA">
        <w:rPr>
          <w:rFonts w:ascii="Times New Roman" w:eastAsia="Times New Roman" w:hAnsi="Times New Roman" w:cs="Times New Roman"/>
          <w:sz w:val="24"/>
          <w:szCs w:val="20"/>
        </w:rPr>
        <w:br/>
      </w:r>
      <w:r w:rsidRPr="00C40FDA">
        <w:rPr>
          <w:rFonts w:ascii="Times New Roman" w:eastAsia="Times New Roman" w:hAnsi="Times New Roman" w:cs="Times New Roman"/>
          <w:sz w:val="24"/>
          <w:szCs w:val="20"/>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64"/>
        <w:gridCol w:w="1821"/>
        <w:gridCol w:w="2242"/>
      </w:tblGrid>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a) </w:t>
            </w:r>
            <w:r w:rsidRPr="00C40FDA">
              <w:rPr>
                <w:rFonts w:ascii="Times New Roman" w:eastAsia="Times New Roman" w:hAnsi="Times New Roman" w:cs="Times New Roman"/>
                <w:sz w:val="20"/>
                <w:szCs w:val="20"/>
                <w:lang w:eastAsia="ja-JP"/>
              </w:rPr>
              <w:t>iron(II) bromide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b) </w:t>
            </w:r>
            <w:r w:rsidRPr="00C40FDA">
              <w:rPr>
                <w:rFonts w:ascii="Times New Roman" w:eastAsia="Times New Roman" w:hAnsi="Times New Roman" w:cs="Times New Roman"/>
                <w:sz w:val="20"/>
                <w:szCs w:val="20"/>
                <w:lang w:eastAsia="ja-JP"/>
              </w:rPr>
              <w:t>copper(II) 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c) </w:t>
            </w:r>
            <w:r w:rsidRPr="00C40FDA">
              <w:rPr>
                <w:rFonts w:ascii="Times New Roman" w:eastAsia="Times New Roman" w:hAnsi="Times New Roman" w:cs="Times New Roman"/>
                <w:sz w:val="20"/>
                <w:szCs w:val="20"/>
                <w:lang w:val="pt-BR" w:eastAsia="ja-JP"/>
              </w:rPr>
              <w:t>Sodium phospate</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lang w:val="pt-BR" w:eastAsia="ja-JP"/>
              </w:rPr>
              <w:t>d) Sodium sulfite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e) </w:t>
            </w:r>
            <w:r w:rsidRPr="00C40FDA">
              <w:rPr>
                <w:rFonts w:ascii="Times New Roman" w:eastAsia="Times New Roman" w:hAnsi="Times New Roman" w:cs="Times New Roman"/>
                <w:sz w:val="20"/>
                <w:szCs w:val="20"/>
                <w:lang w:val="pt-BR" w:eastAsia="ja-JP"/>
              </w:rPr>
              <w:t>Iron (II) nitrate</w:t>
            </w:r>
            <w:r w:rsidRPr="00C40FDA">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f) </w:t>
            </w:r>
            <w:r w:rsidRPr="00C40FDA">
              <w:rPr>
                <w:rFonts w:ascii="Times New Roman" w:eastAsia="Times New Roman" w:hAnsi="Times New Roman" w:cs="Times New Roman"/>
                <w:sz w:val="20"/>
                <w:szCs w:val="20"/>
                <w:lang w:eastAsia="ja-JP"/>
              </w:rPr>
              <w:t>lithium carbonate</w:t>
            </w:r>
            <w:r w:rsidRPr="00C40FDA">
              <w:rPr>
                <w:rFonts w:ascii="Times New Roman" w:eastAsia="Times New Roman" w:hAnsi="Times New Roman" w:cs="Times New Roman"/>
                <w:sz w:val="20"/>
                <w:szCs w:val="20"/>
              </w:rPr>
              <w:t xml:space="preserve">  </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g) Gold (II) chloride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h) calcium bisulfate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proofErr w:type="spellStart"/>
            <w:r w:rsidRPr="00C40FDA">
              <w:rPr>
                <w:rFonts w:ascii="Times New Roman" w:eastAsia="Times New Roman" w:hAnsi="Times New Roman" w:cs="Times New Roman"/>
                <w:sz w:val="20"/>
                <w:szCs w:val="20"/>
              </w:rPr>
              <w:t>i</w:t>
            </w:r>
            <w:proofErr w:type="spellEnd"/>
            <w:r w:rsidRPr="00C40FDA">
              <w:rPr>
                <w:rFonts w:ascii="Times New Roman" w:eastAsia="Times New Roman" w:hAnsi="Times New Roman" w:cs="Times New Roman"/>
                <w:sz w:val="20"/>
                <w:szCs w:val="20"/>
              </w:rPr>
              <w:t>) potassium bicarbonate </w:t>
            </w:r>
          </w:p>
        </w:tc>
      </w:tr>
    </w:tbl>
    <w:p w:rsidR="00C40FDA" w:rsidRPr="00C40FDA" w:rsidRDefault="00C40FDA" w:rsidP="00C40FDA">
      <w:pPr>
        <w:spacing w:after="0" w:line="240" w:lineRule="auto"/>
        <w:jc w:val="both"/>
        <w:rPr>
          <w:rFonts w:ascii="Times New Roman" w:eastAsia="Times New Roman" w:hAnsi="Times New Roman" w:cs="Times New Roman"/>
          <w:sz w:val="24"/>
          <w:szCs w:val="20"/>
          <w:lang w:eastAsia="ja-JP"/>
        </w:rPr>
      </w:pPr>
      <w:r w:rsidRPr="00C40FDA">
        <w:rPr>
          <w:rFonts w:ascii="Times New Roman" w:eastAsia="Times New Roman" w:hAnsi="Times New Roman" w:cs="Times New Roman"/>
          <w:b/>
          <w:sz w:val="24"/>
          <w:szCs w:val="20"/>
          <w:lang w:eastAsia="ja-JP"/>
        </w:rPr>
        <w:t>Answers</w:t>
      </w:r>
      <w:r w:rsidRPr="00C40FDA">
        <w:rPr>
          <w:rFonts w:ascii="Times New Roman" w:eastAsia="Times New Roman" w:hAnsi="Times New Roman" w:cs="Times New Roman"/>
          <w:sz w:val="24"/>
          <w:szCs w:val="20"/>
          <w:lang w:eastAsia="ja-JP"/>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61"/>
        <w:gridCol w:w="1313"/>
        <w:gridCol w:w="1094"/>
      </w:tblGrid>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a) </w:t>
            </w:r>
            <w:r w:rsidRPr="00C40FDA">
              <w:rPr>
                <w:rFonts w:ascii="Times New Roman" w:eastAsia="Times New Roman" w:hAnsi="Times New Roman" w:cs="Times New Roman"/>
                <w:sz w:val="20"/>
                <w:szCs w:val="20"/>
                <w:lang w:eastAsia="ja-JP"/>
              </w:rPr>
              <w:t>FeBr</w:t>
            </w:r>
            <w:r w:rsidRPr="00C40FDA">
              <w:rPr>
                <w:rFonts w:ascii="Times New Roman" w:eastAsia="Times New Roman" w:hAnsi="Times New Roman" w:cs="Times New Roman"/>
                <w:sz w:val="20"/>
                <w:szCs w:val="20"/>
                <w:vertAlign w:val="subscript"/>
                <w:lang w:eastAsia="ja-JP"/>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b) </w:t>
            </w:r>
            <w:r w:rsidRPr="00C40FDA">
              <w:rPr>
                <w:rFonts w:ascii="Times New Roman" w:eastAsia="Times New Roman" w:hAnsi="Times New Roman" w:cs="Times New Roman"/>
                <w:sz w:val="20"/>
                <w:szCs w:val="20"/>
                <w:lang w:eastAsia="ja-JP"/>
              </w:rPr>
              <w:t>CuSO</w:t>
            </w:r>
            <w:r w:rsidRPr="00C40FDA">
              <w:rPr>
                <w:rFonts w:ascii="Times New Roman" w:eastAsia="Times New Roman" w:hAnsi="Times New Roman" w:cs="Times New Roman"/>
                <w:sz w:val="20"/>
                <w:szCs w:val="20"/>
                <w:vertAlign w:val="subscript"/>
                <w:lang w:eastAsia="ja-JP"/>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c) </w:t>
            </w:r>
            <w:r w:rsidRPr="00C40FDA">
              <w:rPr>
                <w:rFonts w:ascii="Times New Roman" w:eastAsia="Times New Roman" w:hAnsi="Times New Roman" w:cs="Times New Roman"/>
                <w:sz w:val="20"/>
                <w:szCs w:val="20"/>
                <w:lang w:val="pt-BR" w:eastAsia="ja-JP"/>
              </w:rPr>
              <w:t>Na</w:t>
            </w:r>
            <w:r w:rsidRPr="00C40FDA">
              <w:rPr>
                <w:rFonts w:ascii="Times New Roman" w:eastAsia="Times New Roman" w:hAnsi="Times New Roman" w:cs="Times New Roman"/>
                <w:sz w:val="20"/>
                <w:szCs w:val="20"/>
                <w:vertAlign w:val="subscript"/>
                <w:lang w:val="pt-BR" w:eastAsia="ja-JP"/>
              </w:rPr>
              <w:t>3</w:t>
            </w:r>
            <w:r w:rsidRPr="00C40FDA">
              <w:rPr>
                <w:rFonts w:ascii="Times New Roman" w:eastAsia="Times New Roman" w:hAnsi="Times New Roman" w:cs="Times New Roman"/>
                <w:sz w:val="20"/>
                <w:szCs w:val="20"/>
                <w:lang w:val="pt-BR" w:eastAsia="ja-JP"/>
              </w:rPr>
              <w:t>PO</w:t>
            </w:r>
            <w:r w:rsidRPr="00C40FDA">
              <w:rPr>
                <w:rFonts w:ascii="Times New Roman" w:eastAsia="Times New Roman" w:hAnsi="Times New Roman" w:cs="Times New Roman"/>
                <w:sz w:val="20"/>
                <w:szCs w:val="20"/>
                <w:vertAlign w:val="subscript"/>
                <w:lang w:val="pt-BR" w:eastAsia="ja-JP"/>
              </w:rPr>
              <w:t>4</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lang w:val="pt-BR" w:eastAsia="ja-JP"/>
              </w:rPr>
              <w:t>d) Na</w:t>
            </w:r>
            <w:r w:rsidRPr="00C40FDA">
              <w:rPr>
                <w:rFonts w:ascii="Times New Roman" w:eastAsia="Times New Roman" w:hAnsi="Times New Roman" w:cs="Times New Roman"/>
                <w:sz w:val="20"/>
                <w:szCs w:val="20"/>
                <w:vertAlign w:val="subscript"/>
                <w:lang w:val="pt-BR" w:eastAsia="ja-JP"/>
              </w:rPr>
              <w:t>2</w:t>
            </w:r>
            <w:r w:rsidRPr="00C40FDA">
              <w:rPr>
                <w:rFonts w:ascii="Times New Roman" w:eastAsia="Times New Roman" w:hAnsi="Times New Roman" w:cs="Times New Roman"/>
                <w:sz w:val="20"/>
                <w:szCs w:val="20"/>
                <w:lang w:val="pt-BR" w:eastAsia="ja-JP"/>
              </w:rPr>
              <w:t>SO</w:t>
            </w:r>
            <w:r w:rsidRPr="00C40FDA">
              <w:rPr>
                <w:rFonts w:ascii="Times New Roman" w:eastAsia="Times New Roman" w:hAnsi="Times New Roman" w:cs="Times New Roman"/>
                <w:sz w:val="20"/>
                <w:szCs w:val="20"/>
                <w:vertAlign w:val="subscript"/>
                <w:lang w:val="pt-BR" w:eastAsia="ja-JP"/>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e) </w:t>
            </w:r>
            <w:r w:rsidRPr="00C40FDA">
              <w:rPr>
                <w:rFonts w:ascii="Times New Roman" w:eastAsia="Times New Roman" w:hAnsi="Times New Roman" w:cs="Times New Roman"/>
                <w:sz w:val="20"/>
                <w:szCs w:val="20"/>
                <w:lang w:val="pt-BR" w:eastAsia="ja-JP"/>
              </w:rPr>
              <w:t>Fe(NO</w:t>
            </w:r>
            <w:r w:rsidRPr="00C40FDA">
              <w:rPr>
                <w:rFonts w:ascii="Times New Roman" w:eastAsia="Times New Roman" w:hAnsi="Times New Roman" w:cs="Times New Roman"/>
                <w:sz w:val="20"/>
                <w:szCs w:val="20"/>
                <w:vertAlign w:val="subscript"/>
                <w:lang w:val="pt-BR" w:eastAsia="ja-JP"/>
              </w:rPr>
              <w:t>3</w:t>
            </w:r>
            <w:r w:rsidRPr="00C40FDA">
              <w:rPr>
                <w:rFonts w:ascii="Times New Roman" w:eastAsia="Times New Roman" w:hAnsi="Times New Roman" w:cs="Times New Roman"/>
                <w:sz w:val="20"/>
                <w:szCs w:val="20"/>
                <w:lang w:val="pt-BR" w:eastAsia="ja-JP"/>
              </w:rPr>
              <w:t>)</w:t>
            </w:r>
            <w:r w:rsidRPr="00C40FDA">
              <w:rPr>
                <w:rFonts w:ascii="Times New Roman" w:eastAsia="Times New Roman" w:hAnsi="Times New Roman" w:cs="Times New Roman"/>
                <w:sz w:val="20"/>
                <w:szCs w:val="20"/>
                <w:vertAlign w:val="subscript"/>
                <w:lang w:val="pt-BR" w:eastAsia="ja-JP"/>
              </w:rPr>
              <w:t>2</w:t>
            </w:r>
            <w:r w:rsidRPr="00C40FDA">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 xml:space="preserve">f) </w:t>
            </w:r>
            <w:r w:rsidRPr="00C40FDA">
              <w:rPr>
                <w:rFonts w:ascii="Times New Roman" w:eastAsia="Times New Roman" w:hAnsi="Times New Roman" w:cs="Times New Roman"/>
                <w:sz w:val="20"/>
                <w:szCs w:val="20"/>
                <w:lang w:eastAsia="ja-JP"/>
              </w:rPr>
              <w:t>Li</w:t>
            </w:r>
            <w:r w:rsidRPr="00C40FDA">
              <w:rPr>
                <w:rFonts w:ascii="Times New Roman" w:eastAsia="Times New Roman" w:hAnsi="Times New Roman" w:cs="Times New Roman"/>
                <w:sz w:val="20"/>
                <w:szCs w:val="20"/>
                <w:vertAlign w:val="subscript"/>
                <w:lang w:eastAsia="ja-JP"/>
              </w:rPr>
              <w:t>2</w:t>
            </w:r>
            <w:r w:rsidRPr="00C40FDA">
              <w:rPr>
                <w:rFonts w:ascii="Times New Roman" w:eastAsia="Times New Roman" w:hAnsi="Times New Roman" w:cs="Times New Roman"/>
                <w:sz w:val="20"/>
                <w:szCs w:val="20"/>
                <w:lang w:eastAsia="ja-JP"/>
              </w:rPr>
              <w:t>CO</w:t>
            </w:r>
            <w:r w:rsidRPr="00C40FDA">
              <w:rPr>
                <w:rFonts w:ascii="Times New Roman" w:eastAsia="Times New Roman" w:hAnsi="Times New Roman" w:cs="Times New Roman"/>
                <w:sz w:val="20"/>
                <w:szCs w:val="20"/>
                <w:vertAlign w:val="subscript"/>
                <w:lang w:eastAsia="ja-JP"/>
              </w:rPr>
              <w:t>3</w:t>
            </w:r>
            <w:r w:rsidRPr="00C40FDA">
              <w:rPr>
                <w:rFonts w:ascii="Times New Roman" w:eastAsia="Times New Roman" w:hAnsi="Times New Roman" w:cs="Times New Roman"/>
                <w:sz w:val="20"/>
                <w:szCs w:val="20"/>
              </w:rPr>
              <w:t xml:space="preserve">  </w:t>
            </w:r>
          </w:p>
        </w:tc>
      </w:tr>
      <w:tr w:rsidR="00C40FDA" w:rsidRPr="00C40FDA" w:rsidTr="00C40FD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g) AuCl</w:t>
            </w:r>
            <w:r w:rsidRPr="00C40FDA">
              <w:rPr>
                <w:rFonts w:ascii="Times New Roman" w:eastAsia="Times New Roman" w:hAnsi="Times New Roman" w:cs="Times New Roman"/>
                <w:sz w:val="20"/>
                <w:szCs w:val="20"/>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r w:rsidRPr="00C40FDA">
              <w:rPr>
                <w:rFonts w:ascii="Times New Roman" w:eastAsia="Times New Roman" w:hAnsi="Times New Roman" w:cs="Times New Roman"/>
                <w:sz w:val="20"/>
                <w:szCs w:val="20"/>
              </w:rPr>
              <w:t>h) Ca(HSO</w:t>
            </w:r>
            <w:r w:rsidRPr="00C40FDA">
              <w:rPr>
                <w:rFonts w:ascii="Times New Roman" w:eastAsia="Times New Roman" w:hAnsi="Times New Roman" w:cs="Times New Roman"/>
                <w:sz w:val="20"/>
                <w:szCs w:val="20"/>
                <w:vertAlign w:val="subscript"/>
              </w:rPr>
              <w:t>4</w:t>
            </w:r>
            <w:r w:rsidRPr="00C40FDA">
              <w:rPr>
                <w:rFonts w:ascii="Times New Roman" w:eastAsia="Times New Roman" w:hAnsi="Times New Roman" w:cs="Times New Roman"/>
                <w:sz w:val="20"/>
                <w:szCs w:val="20"/>
              </w:rPr>
              <w:t>)</w:t>
            </w:r>
            <w:r w:rsidRPr="00C40FDA">
              <w:rPr>
                <w:rFonts w:ascii="Times New Roman" w:eastAsia="Times New Roman" w:hAnsi="Times New Roman" w:cs="Times New Roman"/>
                <w:sz w:val="20"/>
                <w:szCs w:val="20"/>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40FDA" w:rsidRPr="00C40FDA" w:rsidRDefault="00C40FDA" w:rsidP="00C40FDA">
            <w:pPr>
              <w:widowControl w:val="0"/>
              <w:snapToGrid w:val="0"/>
              <w:spacing w:after="0" w:line="240" w:lineRule="auto"/>
              <w:rPr>
                <w:rFonts w:ascii="Times New Roman" w:eastAsia="Times New Roman" w:hAnsi="Times New Roman" w:cs="Times New Roman"/>
                <w:sz w:val="20"/>
                <w:szCs w:val="20"/>
              </w:rPr>
            </w:pPr>
            <w:proofErr w:type="spellStart"/>
            <w:r w:rsidRPr="00C40FDA">
              <w:rPr>
                <w:rFonts w:ascii="Times New Roman" w:eastAsia="Times New Roman" w:hAnsi="Times New Roman" w:cs="Times New Roman"/>
                <w:sz w:val="20"/>
                <w:szCs w:val="20"/>
              </w:rPr>
              <w:t>i</w:t>
            </w:r>
            <w:proofErr w:type="spellEnd"/>
            <w:r w:rsidRPr="00C40FDA">
              <w:rPr>
                <w:rFonts w:ascii="Times New Roman" w:eastAsia="Times New Roman" w:hAnsi="Times New Roman" w:cs="Times New Roman"/>
                <w:sz w:val="20"/>
                <w:szCs w:val="20"/>
              </w:rPr>
              <w:t>) KHCO</w:t>
            </w:r>
            <w:r w:rsidRPr="00C40FDA">
              <w:rPr>
                <w:rFonts w:ascii="Times New Roman" w:eastAsia="Times New Roman" w:hAnsi="Times New Roman" w:cs="Times New Roman"/>
                <w:sz w:val="20"/>
                <w:szCs w:val="20"/>
                <w:vertAlign w:val="subscript"/>
              </w:rPr>
              <w:t>3</w:t>
            </w:r>
            <w:r w:rsidRPr="00C40FDA">
              <w:rPr>
                <w:rFonts w:ascii="Times New Roman" w:eastAsia="Times New Roman" w:hAnsi="Times New Roman" w:cs="Times New Roman"/>
                <w:sz w:val="20"/>
                <w:szCs w:val="20"/>
              </w:rPr>
              <w:t> </w:t>
            </w:r>
          </w:p>
        </w:tc>
      </w:tr>
    </w:tbl>
    <w:p w:rsidR="006C340E" w:rsidRDefault="0099617D" w:rsidP="00EC434C">
      <w:pPr>
        <w:rPr>
          <w:rFonts w:ascii="Arial" w:hAnsi="Arial" w:cs="Arial"/>
          <w:b/>
          <w:color w:val="C0504D" w:themeColor="accent2"/>
        </w:rPr>
      </w:pPr>
      <w:r>
        <w:rPr>
          <w:rFonts w:ascii="Arial" w:hAnsi="Arial" w:cs="Arial"/>
        </w:rPr>
        <w:br/>
      </w:r>
      <w:r w:rsidRPr="00810B3F">
        <w:rPr>
          <w:rFonts w:ascii="Arial" w:hAnsi="Arial" w:cs="Arial"/>
          <w:b/>
          <w:color w:val="C0504D" w:themeColor="accent2"/>
        </w:rPr>
        <w:t>4.10 Polyatomic Ions</w:t>
      </w:r>
    </w:p>
    <w:p w:rsidR="006C340E" w:rsidRDefault="006C340E" w:rsidP="006C340E">
      <w:r>
        <w:t xml:space="preserve">POLYATOMIC IONS: </w:t>
      </w:r>
      <w:r>
        <w:br/>
        <w:t>Polyatomic ions are groups of atoms that</w:t>
      </w:r>
    </w:p>
    <w:p w:rsidR="006C340E" w:rsidRDefault="006C340E" w:rsidP="006C340E">
      <w:pPr>
        <w:pStyle w:val="NormalWeb"/>
      </w:pPr>
      <w:r>
        <w:t xml:space="preserve">Some Common Polyatomic Ions </w:t>
      </w:r>
    </w:p>
    <w:tbl>
      <w:tblPr>
        <w:tblW w:w="0" w:type="auto"/>
        <w:tblCellSpacing w:w="15" w:type="dxa"/>
        <w:shd w:val="clear" w:color="auto" w:fill="FFFFCC"/>
        <w:tblCellMar>
          <w:top w:w="15" w:type="dxa"/>
          <w:left w:w="15" w:type="dxa"/>
          <w:bottom w:w="15" w:type="dxa"/>
          <w:right w:w="15" w:type="dxa"/>
        </w:tblCellMar>
        <w:tblLook w:val="04A0"/>
      </w:tblPr>
      <w:tblGrid>
        <w:gridCol w:w="1391"/>
        <w:gridCol w:w="948"/>
        <w:gridCol w:w="1554"/>
        <w:gridCol w:w="705"/>
        <w:gridCol w:w="1260"/>
        <w:gridCol w:w="757"/>
      </w:tblGrid>
      <w:tr w:rsidR="006C340E" w:rsidTr="006C340E">
        <w:trPr>
          <w:tblCellSpacing w:w="15" w:type="dxa"/>
        </w:trPr>
        <w:tc>
          <w:tcPr>
            <w:tcW w:w="0" w:type="auto"/>
            <w:shd w:val="clear" w:color="auto" w:fill="FFCCCC"/>
            <w:vAlign w:val="center"/>
            <w:hideMark/>
          </w:tcPr>
          <w:p w:rsidR="006C340E" w:rsidRDefault="001C44DC">
            <w:pPr>
              <w:jc w:val="center"/>
              <w:rPr>
                <w:color w:val="000000"/>
                <w:sz w:val="24"/>
                <w:szCs w:val="24"/>
              </w:rPr>
            </w:pPr>
            <w:hyperlink r:id="rId43" w:history="1">
              <w:proofErr w:type="spellStart"/>
              <w:r w:rsidR="006C340E">
                <w:rPr>
                  <w:rStyle w:val="Hyperlink"/>
                </w:rPr>
                <w:t>Hydronium</w:t>
              </w:r>
              <w:proofErr w:type="spellEnd"/>
            </w:hyperlink>
          </w:p>
        </w:tc>
        <w:tc>
          <w:tcPr>
            <w:tcW w:w="0" w:type="auto"/>
            <w:shd w:val="clear" w:color="auto" w:fill="FFCCCC"/>
            <w:vAlign w:val="center"/>
            <w:hideMark/>
          </w:tcPr>
          <w:p w:rsidR="006C340E" w:rsidRDefault="006C340E">
            <w:pPr>
              <w:jc w:val="center"/>
              <w:rPr>
                <w:color w:val="000000"/>
                <w:sz w:val="24"/>
                <w:szCs w:val="24"/>
              </w:rPr>
            </w:pPr>
            <w:r>
              <w:t>H</w:t>
            </w:r>
            <w:r>
              <w:rPr>
                <w:vertAlign w:val="subscript"/>
              </w:rPr>
              <w:t>3</w:t>
            </w:r>
            <w:r>
              <w:t>O</w:t>
            </w:r>
            <w:r>
              <w:rPr>
                <w:vertAlign w:val="superscript"/>
              </w:rPr>
              <w:t>+</w:t>
            </w:r>
          </w:p>
        </w:tc>
        <w:tc>
          <w:tcPr>
            <w:tcW w:w="0" w:type="auto"/>
            <w:shd w:val="clear" w:color="auto" w:fill="FFFFCC"/>
            <w:vAlign w:val="center"/>
            <w:hideMark/>
          </w:tcPr>
          <w:p w:rsidR="006C340E" w:rsidRDefault="006C340E">
            <w:pPr>
              <w:rPr>
                <w:color w:val="000000"/>
                <w:sz w:val="24"/>
                <w:szCs w:val="24"/>
              </w:rPr>
            </w:pPr>
          </w:p>
        </w:tc>
        <w:tc>
          <w:tcPr>
            <w:tcW w:w="0" w:type="auto"/>
            <w:shd w:val="clear" w:color="auto" w:fill="FFFFCC"/>
            <w:vAlign w:val="center"/>
            <w:hideMark/>
          </w:tcPr>
          <w:p w:rsidR="006C340E" w:rsidRDefault="006C340E">
            <w:pPr>
              <w:rPr>
                <w:color w:val="000000"/>
                <w:sz w:val="24"/>
                <w:szCs w:val="24"/>
              </w:rPr>
            </w:pPr>
          </w:p>
        </w:tc>
        <w:tc>
          <w:tcPr>
            <w:tcW w:w="0" w:type="auto"/>
            <w:shd w:val="clear" w:color="auto" w:fill="FFFFCC"/>
            <w:vAlign w:val="center"/>
            <w:hideMark/>
          </w:tcPr>
          <w:p w:rsidR="006C340E" w:rsidRDefault="006C340E">
            <w:pPr>
              <w:rPr>
                <w:color w:val="000000"/>
                <w:sz w:val="24"/>
                <w:szCs w:val="24"/>
              </w:rPr>
            </w:pPr>
          </w:p>
        </w:tc>
        <w:tc>
          <w:tcPr>
            <w:tcW w:w="0" w:type="auto"/>
            <w:shd w:val="clear" w:color="auto" w:fill="FFFFCC"/>
            <w:vAlign w:val="center"/>
            <w:hideMark/>
          </w:tcPr>
          <w:p w:rsidR="006C340E" w:rsidRDefault="006C340E">
            <w:pPr>
              <w:rPr>
                <w:color w:val="000000"/>
                <w:sz w:val="24"/>
                <w:szCs w:val="24"/>
              </w:rPr>
            </w:pPr>
          </w:p>
        </w:tc>
      </w:tr>
      <w:tr w:rsidR="006C340E" w:rsidTr="006C340E">
        <w:trPr>
          <w:tblCellSpacing w:w="15" w:type="dxa"/>
        </w:trPr>
        <w:tc>
          <w:tcPr>
            <w:tcW w:w="0" w:type="auto"/>
            <w:shd w:val="clear" w:color="auto" w:fill="FFCCCC"/>
            <w:vAlign w:val="center"/>
            <w:hideMark/>
          </w:tcPr>
          <w:p w:rsidR="006C340E" w:rsidRDefault="001C44DC">
            <w:pPr>
              <w:jc w:val="center"/>
              <w:rPr>
                <w:color w:val="000000"/>
                <w:sz w:val="24"/>
                <w:szCs w:val="24"/>
              </w:rPr>
            </w:pPr>
            <w:hyperlink r:id="rId44" w:history="1">
              <w:r w:rsidR="006C340E">
                <w:rPr>
                  <w:rStyle w:val="Hyperlink"/>
                </w:rPr>
                <w:t>Ammonium</w:t>
              </w:r>
            </w:hyperlink>
          </w:p>
        </w:tc>
        <w:tc>
          <w:tcPr>
            <w:tcW w:w="0" w:type="auto"/>
            <w:shd w:val="clear" w:color="auto" w:fill="FFCCCC"/>
            <w:vAlign w:val="center"/>
            <w:hideMark/>
          </w:tcPr>
          <w:p w:rsidR="006C340E" w:rsidRDefault="006C340E">
            <w:pPr>
              <w:jc w:val="center"/>
              <w:rPr>
                <w:color w:val="000000"/>
                <w:sz w:val="24"/>
                <w:szCs w:val="24"/>
              </w:rPr>
            </w:pPr>
            <w:r>
              <w:t>NH</w:t>
            </w:r>
            <w:r>
              <w:rPr>
                <w:vertAlign w:val="subscript"/>
              </w:rPr>
              <w:t>4</w:t>
            </w:r>
            <w:r>
              <w:rPr>
                <w:vertAlign w:val="superscript"/>
              </w:rPr>
              <w:t>+</w:t>
            </w:r>
          </w:p>
        </w:tc>
        <w:tc>
          <w:tcPr>
            <w:tcW w:w="0" w:type="auto"/>
            <w:shd w:val="clear" w:color="auto" w:fill="FFCCCC"/>
            <w:vAlign w:val="center"/>
            <w:hideMark/>
          </w:tcPr>
          <w:p w:rsidR="006C340E" w:rsidRDefault="006C340E">
            <w:pPr>
              <w:jc w:val="center"/>
              <w:rPr>
                <w:color w:val="000000"/>
                <w:sz w:val="24"/>
                <w:szCs w:val="24"/>
              </w:rPr>
            </w:pPr>
            <w:r>
              <w:t>Chlorate</w:t>
            </w:r>
          </w:p>
        </w:tc>
        <w:tc>
          <w:tcPr>
            <w:tcW w:w="0" w:type="auto"/>
            <w:shd w:val="clear" w:color="auto" w:fill="FFCCCC"/>
            <w:vAlign w:val="center"/>
            <w:hideMark/>
          </w:tcPr>
          <w:p w:rsidR="006C340E" w:rsidRDefault="006C340E">
            <w:pPr>
              <w:jc w:val="center"/>
              <w:rPr>
                <w:color w:val="000000"/>
                <w:sz w:val="24"/>
                <w:szCs w:val="24"/>
              </w:rPr>
            </w:pPr>
            <w:r>
              <w:t>ClO</w:t>
            </w:r>
            <w:r>
              <w:rPr>
                <w:vertAlign w:val="subscript"/>
              </w:rPr>
              <w:t>3</w:t>
            </w:r>
            <w:r>
              <w:rPr>
                <w:vertAlign w:val="superscript"/>
              </w:rPr>
              <w:t>-</w:t>
            </w:r>
          </w:p>
        </w:tc>
        <w:tc>
          <w:tcPr>
            <w:tcW w:w="0" w:type="auto"/>
            <w:shd w:val="clear" w:color="auto" w:fill="FFCCCC"/>
            <w:vAlign w:val="center"/>
            <w:hideMark/>
          </w:tcPr>
          <w:p w:rsidR="006C340E" w:rsidRDefault="006C340E">
            <w:pPr>
              <w:jc w:val="center"/>
              <w:rPr>
                <w:color w:val="000000"/>
                <w:sz w:val="24"/>
                <w:szCs w:val="24"/>
              </w:rPr>
            </w:pPr>
            <w:r>
              <w:t>Peroxide</w:t>
            </w:r>
          </w:p>
        </w:tc>
        <w:tc>
          <w:tcPr>
            <w:tcW w:w="0" w:type="auto"/>
            <w:shd w:val="clear" w:color="auto" w:fill="FFCCCC"/>
            <w:vAlign w:val="center"/>
            <w:hideMark/>
          </w:tcPr>
          <w:p w:rsidR="006C340E" w:rsidRDefault="006C340E">
            <w:pPr>
              <w:jc w:val="center"/>
              <w:rPr>
                <w:color w:val="000000"/>
                <w:sz w:val="24"/>
                <w:szCs w:val="24"/>
              </w:rPr>
            </w:pPr>
            <w:r>
              <w:t>O</w:t>
            </w:r>
            <w:r>
              <w:rPr>
                <w:vertAlign w:val="subscript"/>
              </w:rPr>
              <w:t>2</w:t>
            </w:r>
            <w:r>
              <w:rPr>
                <w:vertAlign w:val="superscript"/>
              </w:rPr>
              <w:t>-2</w:t>
            </w:r>
          </w:p>
        </w:tc>
      </w:tr>
      <w:tr w:rsidR="006C340E" w:rsidTr="006C340E">
        <w:trPr>
          <w:tblCellSpacing w:w="15" w:type="dxa"/>
        </w:trPr>
        <w:tc>
          <w:tcPr>
            <w:tcW w:w="0" w:type="auto"/>
            <w:shd w:val="clear" w:color="auto" w:fill="FFCCCC"/>
            <w:vAlign w:val="center"/>
            <w:hideMark/>
          </w:tcPr>
          <w:p w:rsidR="006C340E" w:rsidRDefault="006C340E">
            <w:pPr>
              <w:jc w:val="center"/>
              <w:rPr>
                <w:color w:val="000000"/>
                <w:sz w:val="24"/>
                <w:szCs w:val="24"/>
              </w:rPr>
            </w:pPr>
            <w:r>
              <w:lastRenderedPageBreak/>
              <w:t>Acetate</w:t>
            </w:r>
          </w:p>
        </w:tc>
        <w:tc>
          <w:tcPr>
            <w:tcW w:w="0" w:type="auto"/>
            <w:shd w:val="clear" w:color="auto" w:fill="FFCCCC"/>
            <w:vAlign w:val="center"/>
            <w:hideMark/>
          </w:tcPr>
          <w:p w:rsidR="006C340E" w:rsidRDefault="006C340E">
            <w:pPr>
              <w:jc w:val="center"/>
              <w:rPr>
                <w:color w:val="000000"/>
                <w:sz w:val="24"/>
                <w:szCs w:val="24"/>
              </w:rPr>
            </w:pPr>
            <w:r>
              <w:t>CH</w:t>
            </w:r>
            <w:r>
              <w:rPr>
                <w:vertAlign w:val="subscript"/>
              </w:rPr>
              <w:t>3</w:t>
            </w:r>
            <w:r>
              <w:t>COO</w:t>
            </w:r>
            <w:r>
              <w:rPr>
                <w:vertAlign w:val="superscript"/>
              </w:rPr>
              <w:t>-</w:t>
            </w:r>
            <w:r>
              <w:t xml:space="preserve"> </w:t>
            </w:r>
            <w:r>
              <w:br/>
              <w:t xml:space="preserve">or </w:t>
            </w:r>
            <w:r>
              <w:br/>
              <w:t>C</w:t>
            </w:r>
            <w:r>
              <w:rPr>
                <w:vertAlign w:val="subscript"/>
              </w:rPr>
              <w:t>2</w:t>
            </w:r>
            <w:r>
              <w:t>H</w:t>
            </w:r>
            <w:r>
              <w:rPr>
                <w:vertAlign w:val="subscript"/>
              </w:rPr>
              <w:t>3</w:t>
            </w:r>
            <w:r>
              <w:t>O</w:t>
            </w:r>
            <w:r>
              <w:rPr>
                <w:vertAlign w:val="subscript"/>
              </w:rPr>
              <w:t>2</w:t>
            </w:r>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45" w:history="1">
              <w:proofErr w:type="spellStart"/>
              <w:r w:rsidR="006C340E">
                <w:rPr>
                  <w:rStyle w:val="Hyperlink"/>
                </w:rPr>
                <w:t>Perchlorate</w:t>
              </w:r>
              <w:proofErr w:type="spellEnd"/>
            </w:hyperlink>
          </w:p>
        </w:tc>
        <w:tc>
          <w:tcPr>
            <w:tcW w:w="0" w:type="auto"/>
            <w:shd w:val="clear" w:color="auto" w:fill="FFCCCC"/>
            <w:vAlign w:val="center"/>
            <w:hideMark/>
          </w:tcPr>
          <w:p w:rsidR="006C340E" w:rsidRDefault="006C340E">
            <w:pPr>
              <w:jc w:val="center"/>
              <w:rPr>
                <w:color w:val="000000"/>
                <w:sz w:val="24"/>
                <w:szCs w:val="24"/>
              </w:rPr>
            </w:pPr>
            <w:r>
              <w:t>ClO</w:t>
            </w:r>
            <w:r>
              <w:rPr>
                <w:vertAlign w:val="subscript"/>
              </w:rPr>
              <w:t>4</w:t>
            </w:r>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46" w:history="1">
              <w:r w:rsidR="006C340E">
                <w:rPr>
                  <w:rStyle w:val="Hyperlink"/>
                </w:rPr>
                <w:t>Chromate</w:t>
              </w:r>
            </w:hyperlink>
          </w:p>
        </w:tc>
        <w:tc>
          <w:tcPr>
            <w:tcW w:w="0" w:type="auto"/>
            <w:shd w:val="clear" w:color="auto" w:fill="FFCCCC"/>
            <w:vAlign w:val="center"/>
            <w:hideMark/>
          </w:tcPr>
          <w:p w:rsidR="006C340E" w:rsidRDefault="006C340E">
            <w:pPr>
              <w:jc w:val="center"/>
              <w:rPr>
                <w:color w:val="000000"/>
                <w:sz w:val="24"/>
                <w:szCs w:val="24"/>
              </w:rPr>
            </w:pPr>
            <w:r>
              <w:t>CrO</w:t>
            </w:r>
            <w:r>
              <w:rPr>
                <w:vertAlign w:val="subscript"/>
              </w:rPr>
              <w:t>4</w:t>
            </w:r>
            <w:r>
              <w:rPr>
                <w:vertAlign w:val="superscript"/>
              </w:rPr>
              <w:t>-2</w:t>
            </w:r>
          </w:p>
        </w:tc>
      </w:tr>
      <w:tr w:rsidR="006C340E" w:rsidTr="006C340E">
        <w:trPr>
          <w:tblCellSpacing w:w="15" w:type="dxa"/>
        </w:trPr>
        <w:tc>
          <w:tcPr>
            <w:tcW w:w="0" w:type="auto"/>
            <w:shd w:val="clear" w:color="auto" w:fill="FFCCCC"/>
            <w:vAlign w:val="center"/>
            <w:hideMark/>
          </w:tcPr>
          <w:p w:rsidR="006C340E" w:rsidRDefault="001C44DC">
            <w:pPr>
              <w:jc w:val="center"/>
              <w:rPr>
                <w:color w:val="000000"/>
                <w:sz w:val="24"/>
                <w:szCs w:val="24"/>
              </w:rPr>
            </w:pPr>
            <w:hyperlink r:id="rId47" w:history="1">
              <w:r w:rsidR="006C340E">
                <w:rPr>
                  <w:rStyle w:val="Hyperlink"/>
                </w:rPr>
                <w:t>Nitrate</w:t>
              </w:r>
            </w:hyperlink>
          </w:p>
        </w:tc>
        <w:tc>
          <w:tcPr>
            <w:tcW w:w="0" w:type="auto"/>
            <w:shd w:val="clear" w:color="auto" w:fill="FFCCCC"/>
            <w:vAlign w:val="center"/>
            <w:hideMark/>
          </w:tcPr>
          <w:p w:rsidR="006C340E" w:rsidRDefault="006C340E">
            <w:pPr>
              <w:jc w:val="center"/>
              <w:rPr>
                <w:color w:val="000000"/>
                <w:sz w:val="24"/>
                <w:szCs w:val="24"/>
              </w:rPr>
            </w:pPr>
            <w:r>
              <w:t>NO</w:t>
            </w:r>
            <w:r>
              <w:rPr>
                <w:vertAlign w:val="subscript"/>
              </w:rPr>
              <w:t>3</w:t>
            </w:r>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48" w:history="1">
              <w:r w:rsidR="006C340E">
                <w:rPr>
                  <w:rStyle w:val="Hyperlink"/>
                </w:rPr>
                <w:t>Permanganate</w:t>
              </w:r>
            </w:hyperlink>
          </w:p>
        </w:tc>
        <w:tc>
          <w:tcPr>
            <w:tcW w:w="0" w:type="auto"/>
            <w:shd w:val="clear" w:color="auto" w:fill="FFCCCC"/>
            <w:vAlign w:val="center"/>
            <w:hideMark/>
          </w:tcPr>
          <w:p w:rsidR="006C340E" w:rsidRDefault="006C340E">
            <w:pPr>
              <w:jc w:val="center"/>
              <w:rPr>
                <w:color w:val="000000"/>
                <w:sz w:val="24"/>
                <w:szCs w:val="24"/>
              </w:rPr>
            </w:pPr>
            <w:r>
              <w:t>MnO</w:t>
            </w:r>
            <w:r>
              <w:rPr>
                <w:vertAlign w:val="subscript"/>
              </w:rPr>
              <w:t>4</w:t>
            </w:r>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49" w:history="1">
              <w:r w:rsidR="006C340E">
                <w:rPr>
                  <w:rStyle w:val="Hyperlink"/>
                </w:rPr>
                <w:t>Dichromate</w:t>
              </w:r>
            </w:hyperlink>
          </w:p>
        </w:tc>
        <w:tc>
          <w:tcPr>
            <w:tcW w:w="0" w:type="auto"/>
            <w:shd w:val="clear" w:color="auto" w:fill="FFCCCC"/>
            <w:vAlign w:val="center"/>
            <w:hideMark/>
          </w:tcPr>
          <w:p w:rsidR="006C340E" w:rsidRDefault="006C340E">
            <w:pPr>
              <w:jc w:val="center"/>
              <w:rPr>
                <w:color w:val="000000"/>
                <w:sz w:val="24"/>
                <w:szCs w:val="24"/>
              </w:rPr>
            </w:pPr>
            <w:r>
              <w:t>Cr</w:t>
            </w:r>
            <w:r>
              <w:rPr>
                <w:vertAlign w:val="subscript"/>
              </w:rPr>
              <w:t>2</w:t>
            </w:r>
            <w:r>
              <w:t>O</w:t>
            </w:r>
            <w:r>
              <w:rPr>
                <w:vertAlign w:val="subscript"/>
              </w:rPr>
              <w:t>7</w:t>
            </w:r>
            <w:r>
              <w:rPr>
                <w:vertAlign w:val="superscript"/>
              </w:rPr>
              <w:t>-2</w:t>
            </w:r>
          </w:p>
        </w:tc>
      </w:tr>
      <w:tr w:rsidR="006C340E" w:rsidTr="006C340E">
        <w:trPr>
          <w:tblCellSpacing w:w="15" w:type="dxa"/>
        </w:trPr>
        <w:tc>
          <w:tcPr>
            <w:tcW w:w="0" w:type="auto"/>
            <w:shd w:val="clear" w:color="auto" w:fill="FFCCCC"/>
            <w:vAlign w:val="center"/>
            <w:hideMark/>
          </w:tcPr>
          <w:p w:rsidR="006C340E" w:rsidRDefault="001C44DC">
            <w:pPr>
              <w:jc w:val="center"/>
              <w:rPr>
                <w:color w:val="000000"/>
                <w:sz w:val="24"/>
                <w:szCs w:val="24"/>
              </w:rPr>
            </w:pPr>
            <w:hyperlink r:id="rId50" w:history="1">
              <w:r w:rsidR="006C340E">
                <w:rPr>
                  <w:rStyle w:val="Hyperlink"/>
                </w:rPr>
                <w:t>Nitrite</w:t>
              </w:r>
            </w:hyperlink>
          </w:p>
        </w:tc>
        <w:tc>
          <w:tcPr>
            <w:tcW w:w="0" w:type="auto"/>
            <w:shd w:val="clear" w:color="auto" w:fill="FFCCCC"/>
            <w:vAlign w:val="center"/>
            <w:hideMark/>
          </w:tcPr>
          <w:p w:rsidR="006C340E" w:rsidRDefault="006C340E">
            <w:pPr>
              <w:jc w:val="center"/>
              <w:rPr>
                <w:color w:val="000000"/>
                <w:sz w:val="24"/>
                <w:szCs w:val="24"/>
              </w:rPr>
            </w:pPr>
            <w:r>
              <w:t>NO</w:t>
            </w:r>
            <w:r>
              <w:rPr>
                <w:vertAlign w:val="subscript"/>
              </w:rPr>
              <w:t>2</w:t>
            </w:r>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51" w:history="1">
              <w:r w:rsidR="006C340E">
                <w:rPr>
                  <w:rStyle w:val="Hyperlink"/>
                </w:rPr>
                <w:t>Carbonate</w:t>
              </w:r>
            </w:hyperlink>
          </w:p>
        </w:tc>
        <w:tc>
          <w:tcPr>
            <w:tcW w:w="0" w:type="auto"/>
            <w:shd w:val="clear" w:color="auto" w:fill="FFCCCC"/>
            <w:vAlign w:val="center"/>
            <w:hideMark/>
          </w:tcPr>
          <w:p w:rsidR="006C340E" w:rsidRDefault="006C340E">
            <w:pPr>
              <w:jc w:val="center"/>
              <w:rPr>
                <w:color w:val="000000"/>
                <w:sz w:val="24"/>
                <w:szCs w:val="24"/>
              </w:rPr>
            </w:pPr>
            <w:r>
              <w:t>CO</w:t>
            </w:r>
            <w:r>
              <w:rPr>
                <w:vertAlign w:val="subscript"/>
              </w:rPr>
              <w:t>3</w:t>
            </w:r>
            <w:r>
              <w:rPr>
                <w:vertAlign w:val="superscript"/>
              </w:rPr>
              <w:t>-2</w:t>
            </w:r>
          </w:p>
        </w:tc>
        <w:tc>
          <w:tcPr>
            <w:tcW w:w="0" w:type="auto"/>
            <w:shd w:val="clear" w:color="auto" w:fill="FFFFCC"/>
            <w:vAlign w:val="center"/>
            <w:hideMark/>
          </w:tcPr>
          <w:p w:rsidR="006C340E" w:rsidRDefault="006C340E">
            <w:pPr>
              <w:jc w:val="center"/>
              <w:rPr>
                <w:color w:val="000000"/>
                <w:sz w:val="24"/>
                <w:szCs w:val="24"/>
              </w:rPr>
            </w:pPr>
            <w:r>
              <w:t>Silicate</w:t>
            </w:r>
          </w:p>
        </w:tc>
        <w:tc>
          <w:tcPr>
            <w:tcW w:w="0" w:type="auto"/>
            <w:shd w:val="clear" w:color="auto" w:fill="FFFFCC"/>
            <w:vAlign w:val="center"/>
            <w:hideMark/>
          </w:tcPr>
          <w:p w:rsidR="006C340E" w:rsidRDefault="006C340E">
            <w:pPr>
              <w:jc w:val="center"/>
              <w:rPr>
                <w:color w:val="000000"/>
                <w:sz w:val="24"/>
                <w:szCs w:val="24"/>
              </w:rPr>
            </w:pPr>
            <w:r>
              <w:t>SiO</w:t>
            </w:r>
            <w:r>
              <w:rPr>
                <w:vertAlign w:val="subscript"/>
              </w:rPr>
              <w:t>3</w:t>
            </w:r>
            <w:r>
              <w:rPr>
                <w:vertAlign w:val="superscript"/>
              </w:rPr>
              <w:t>-2</w:t>
            </w:r>
          </w:p>
        </w:tc>
      </w:tr>
      <w:tr w:rsidR="006C340E" w:rsidTr="006C340E">
        <w:trPr>
          <w:tblCellSpacing w:w="15" w:type="dxa"/>
        </w:trPr>
        <w:tc>
          <w:tcPr>
            <w:tcW w:w="0" w:type="auto"/>
            <w:shd w:val="clear" w:color="auto" w:fill="FFCCCC"/>
            <w:vAlign w:val="center"/>
            <w:hideMark/>
          </w:tcPr>
          <w:p w:rsidR="006C340E" w:rsidRDefault="001C44DC">
            <w:pPr>
              <w:jc w:val="center"/>
              <w:rPr>
                <w:color w:val="000000"/>
                <w:sz w:val="24"/>
                <w:szCs w:val="24"/>
              </w:rPr>
            </w:pPr>
            <w:hyperlink r:id="rId52" w:history="1">
              <w:r w:rsidR="006C340E">
                <w:rPr>
                  <w:rStyle w:val="Hyperlink"/>
                </w:rPr>
                <w:t>Hydroxide</w:t>
              </w:r>
            </w:hyperlink>
          </w:p>
        </w:tc>
        <w:tc>
          <w:tcPr>
            <w:tcW w:w="0" w:type="auto"/>
            <w:shd w:val="clear" w:color="auto" w:fill="FFCCCC"/>
            <w:vAlign w:val="center"/>
            <w:hideMark/>
          </w:tcPr>
          <w:p w:rsidR="006C340E" w:rsidRDefault="006C340E">
            <w:pPr>
              <w:jc w:val="center"/>
              <w:rPr>
                <w:color w:val="000000"/>
                <w:sz w:val="24"/>
                <w:szCs w:val="24"/>
              </w:rPr>
            </w:pPr>
            <w:r>
              <w:t>OH</w:t>
            </w:r>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53" w:history="1">
              <w:r w:rsidR="006C340E">
                <w:rPr>
                  <w:rStyle w:val="Hyperlink"/>
                </w:rPr>
                <w:t>Sulfate</w:t>
              </w:r>
            </w:hyperlink>
          </w:p>
        </w:tc>
        <w:tc>
          <w:tcPr>
            <w:tcW w:w="0" w:type="auto"/>
            <w:shd w:val="clear" w:color="auto" w:fill="FFCCCC"/>
            <w:vAlign w:val="center"/>
            <w:hideMark/>
          </w:tcPr>
          <w:p w:rsidR="006C340E" w:rsidRDefault="006C340E">
            <w:pPr>
              <w:jc w:val="center"/>
              <w:rPr>
                <w:color w:val="000000"/>
                <w:sz w:val="24"/>
                <w:szCs w:val="24"/>
              </w:rPr>
            </w:pPr>
            <w:r>
              <w:t>SO</w:t>
            </w:r>
            <w:r>
              <w:rPr>
                <w:vertAlign w:val="subscript"/>
              </w:rPr>
              <w:t>4</w:t>
            </w:r>
            <w:r>
              <w:rPr>
                <w:vertAlign w:val="superscript"/>
              </w:rPr>
              <w:t>-2</w:t>
            </w:r>
          </w:p>
        </w:tc>
        <w:tc>
          <w:tcPr>
            <w:tcW w:w="0" w:type="auto"/>
            <w:shd w:val="clear" w:color="auto" w:fill="FFCCCC"/>
            <w:vAlign w:val="center"/>
            <w:hideMark/>
          </w:tcPr>
          <w:p w:rsidR="006C340E" w:rsidRDefault="001C44DC">
            <w:pPr>
              <w:jc w:val="center"/>
              <w:rPr>
                <w:color w:val="000000"/>
                <w:sz w:val="24"/>
                <w:szCs w:val="24"/>
              </w:rPr>
            </w:pPr>
            <w:hyperlink r:id="rId54" w:history="1">
              <w:r w:rsidR="006C340E">
                <w:rPr>
                  <w:rStyle w:val="Hyperlink"/>
                </w:rPr>
                <w:t>Phosphate</w:t>
              </w:r>
            </w:hyperlink>
          </w:p>
        </w:tc>
        <w:tc>
          <w:tcPr>
            <w:tcW w:w="0" w:type="auto"/>
            <w:shd w:val="clear" w:color="auto" w:fill="FFCCCC"/>
            <w:vAlign w:val="center"/>
            <w:hideMark/>
          </w:tcPr>
          <w:p w:rsidR="006C340E" w:rsidRDefault="006C340E">
            <w:pPr>
              <w:jc w:val="center"/>
              <w:rPr>
                <w:color w:val="000000"/>
                <w:sz w:val="24"/>
                <w:szCs w:val="24"/>
              </w:rPr>
            </w:pPr>
            <w:r>
              <w:t>PO</w:t>
            </w:r>
            <w:r>
              <w:rPr>
                <w:vertAlign w:val="subscript"/>
              </w:rPr>
              <w:t>4</w:t>
            </w:r>
            <w:r>
              <w:rPr>
                <w:vertAlign w:val="superscript"/>
              </w:rPr>
              <w:t>-3</w:t>
            </w:r>
          </w:p>
        </w:tc>
      </w:tr>
      <w:tr w:rsidR="006C340E" w:rsidTr="006C340E">
        <w:trPr>
          <w:tblCellSpacing w:w="15" w:type="dxa"/>
        </w:trPr>
        <w:tc>
          <w:tcPr>
            <w:tcW w:w="0" w:type="auto"/>
            <w:shd w:val="clear" w:color="auto" w:fill="FFCCCC"/>
            <w:vAlign w:val="center"/>
            <w:hideMark/>
          </w:tcPr>
          <w:p w:rsidR="006C340E" w:rsidRDefault="006C340E">
            <w:pPr>
              <w:jc w:val="center"/>
              <w:rPr>
                <w:color w:val="000000"/>
                <w:sz w:val="24"/>
                <w:szCs w:val="24"/>
              </w:rPr>
            </w:pPr>
            <w:r>
              <w:t>Hypochlorite</w:t>
            </w:r>
          </w:p>
        </w:tc>
        <w:tc>
          <w:tcPr>
            <w:tcW w:w="0" w:type="auto"/>
            <w:shd w:val="clear" w:color="auto" w:fill="FFCCCC"/>
            <w:vAlign w:val="center"/>
            <w:hideMark/>
          </w:tcPr>
          <w:p w:rsidR="006C340E" w:rsidRDefault="006C340E">
            <w:pPr>
              <w:jc w:val="center"/>
              <w:rPr>
                <w:color w:val="000000"/>
                <w:sz w:val="24"/>
                <w:szCs w:val="24"/>
              </w:rPr>
            </w:pPr>
            <w:proofErr w:type="spellStart"/>
            <w:r>
              <w:t>ClO</w:t>
            </w:r>
            <w:proofErr w:type="spellEnd"/>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55" w:history="1">
              <w:r w:rsidR="006C340E">
                <w:rPr>
                  <w:rStyle w:val="Hyperlink"/>
                </w:rPr>
                <w:t>Sulfite</w:t>
              </w:r>
            </w:hyperlink>
          </w:p>
        </w:tc>
        <w:tc>
          <w:tcPr>
            <w:tcW w:w="0" w:type="auto"/>
            <w:shd w:val="clear" w:color="auto" w:fill="FFCCCC"/>
            <w:vAlign w:val="center"/>
            <w:hideMark/>
          </w:tcPr>
          <w:p w:rsidR="006C340E" w:rsidRDefault="006C340E">
            <w:pPr>
              <w:jc w:val="center"/>
              <w:rPr>
                <w:color w:val="000000"/>
                <w:sz w:val="24"/>
                <w:szCs w:val="24"/>
              </w:rPr>
            </w:pPr>
            <w:r>
              <w:t>SO</w:t>
            </w:r>
            <w:r>
              <w:rPr>
                <w:vertAlign w:val="subscript"/>
              </w:rPr>
              <w:t>3</w:t>
            </w:r>
            <w:r>
              <w:rPr>
                <w:vertAlign w:val="superscript"/>
              </w:rPr>
              <w:t>-2</w:t>
            </w:r>
          </w:p>
        </w:tc>
        <w:tc>
          <w:tcPr>
            <w:tcW w:w="0" w:type="auto"/>
            <w:shd w:val="clear" w:color="auto" w:fill="FFFFCC"/>
            <w:vAlign w:val="center"/>
            <w:hideMark/>
          </w:tcPr>
          <w:p w:rsidR="006C340E" w:rsidRDefault="006C340E">
            <w:pPr>
              <w:jc w:val="center"/>
              <w:rPr>
                <w:color w:val="000000"/>
                <w:sz w:val="24"/>
                <w:szCs w:val="24"/>
              </w:rPr>
            </w:pPr>
            <w:r>
              <w:t>Arsenate</w:t>
            </w:r>
          </w:p>
        </w:tc>
        <w:tc>
          <w:tcPr>
            <w:tcW w:w="0" w:type="auto"/>
            <w:shd w:val="clear" w:color="auto" w:fill="FFFFCC"/>
            <w:vAlign w:val="center"/>
            <w:hideMark/>
          </w:tcPr>
          <w:p w:rsidR="006C340E" w:rsidRDefault="006C340E">
            <w:pPr>
              <w:jc w:val="center"/>
              <w:rPr>
                <w:color w:val="000000"/>
                <w:sz w:val="24"/>
                <w:szCs w:val="24"/>
              </w:rPr>
            </w:pPr>
            <w:r>
              <w:t>AsO</w:t>
            </w:r>
            <w:r>
              <w:rPr>
                <w:vertAlign w:val="subscript"/>
              </w:rPr>
              <w:t>4</w:t>
            </w:r>
            <w:r>
              <w:rPr>
                <w:vertAlign w:val="superscript"/>
              </w:rPr>
              <w:t>-3</w:t>
            </w:r>
          </w:p>
        </w:tc>
      </w:tr>
      <w:tr w:rsidR="006C340E" w:rsidTr="006C340E">
        <w:trPr>
          <w:tblCellSpacing w:w="15" w:type="dxa"/>
        </w:trPr>
        <w:tc>
          <w:tcPr>
            <w:tcW w:w="0" w:type="auto"/>
            <w:shd w:val="clear" w:color="auto" w:fill="FFCCCC"/>
            <w:vAlign w:val="center"/>
            <w:hideMark/>
          </w:tcPr>
          <w:p w:rsidR="006C340E" w:rsidRDefault="006C340E">
            <w:pPr>
              <w:jc w:val="center"/>
              <w:rPr>
                <w:color w:val="000000"/>
                <w:sz w:val="24"/>
                <w:szCs w:val="24"/>
              </w:rPr>
            </w:pPr>
            <w:r>
              <w:t>Chlorite</w:t>
            </w:r>
          </w:p>
        </w:tc>
        <w:tc>
          <w:tcPr>
            <w:tcW w:w="0" w:type="auto"/>
            <w:shd w:val="clear" w:color="auto" w:fill="FFCCCC"/>
            <w:vAlign w:val="center"/>
            <w:hideMark/>
          </w:tcPr>
          <w:p w:rsidR="006C340E" w:rsidRDefault="006C340E">
            <w:pPr>
              <w:jc w:val="center"/>
              <w:rPr>
                <w:color w:val="000000"/>
                <w:sz w:val="24"/>
                <w:szCs w:val="24"/>
              </w:rPr>
            </w:pPr>
            <w:r>
              <w:t>ClO</w:t>
            </w:r>
            <w:r>
              <w:rPr>
                <w:vertAlign w:val="subscript"/>
              </w:rPr>
              <w:t>2</w:t>
            </w:r>
            <w:r>
              <w:rPr>
                <w:vertAlign w:val="superscript"/>
              </w:rPr>
              <w:t>-</w:t>
            </w:r>
          </w:p>
        </w:tc>
        <w:tc>
          <w:tcPr>
            <w:tcW w:w="0" w:type="auto"/>
            <w:shd w:val="clear" w:color="auto" w:fill="FFFFCC"/>
            <w:vAlign w:val="center"/>
            <w:hideMark/>
          </w:tcPr>
          <w:p w:rsidR="006C340E" w:rsidRDefault="001C44DC">
            <w:pPr>
              <w:jc w:val="center"/>
              <w:rPr>
                <w:color w:val="000000"/>
                <w:sz w:val="24"/>
                <w:szCs w:val="24"/>
              </w:rPr>
            </w:pPr>
            <w:hyperlink r:id="rId56" w:history="1">
              <w:proofErr w:type="spellStart"/>
              <w:r w:rsidR="006C340E">
                <w:rPr>
                  <w:rStyle w:val="Hyperlink"/>
                </w:rPr>
                <w:t>Thiosulfate</w:t>
              </w:r>
              <w:proofErr w:type="spellEnd"/>
            </w:hyperlink>
          </w:p>
        </w:tc>
        <w:tc>
          <w:tcPr>
            <w:tcW w:w="0" w:type="auto"/>
            <w:shd w:val="clear" w:color="auto" w:fill="FFFFCC"/>
            <w:vAlign w:val="center"/>
            <w:hideMark/>
          </w:tcPr>
          <w:p w:rsidR="006C340E" w:rsidRDefault="006C340E">
            <w:pPr>
              <w:jc w:val="center"/>
              <w:rPr>
                <w:color w:val="000000"/>
                <w:sz w:val="24"/>
                <w:szCs w:val="24"/>
              </w:rPr>
            </w:pPr>
            <w:r>
              <w:t>S</w:t>
            </w:r>
            <w:r>
              <w:rPr>
                <w:vertAlign w:val="subscript"/>
              </w:rPr>
              <w:t>2</w:t>
            </w:r>
            <w:r>
              <w:t>O</w:t>
            </w:r>
            <w:r>
              <w:rPr>
                <w:vertAlign w:val="subscript"/>
              </w:rPr>
              <w:t>3</w:t>
            </w:r>
            <w:r>
              <w:rPr>
                <w:vertAlign w:val="superscript"/>
              </w:rPr>
              <w:t>-2</w:t>
            </w:r>
          </w:p>
        </w:tc>
        <w:tc>
          <w:tcPr>
            <w:tcW w:w="0" w:type="auto"/>
            <w:shd w:val="clear" w:color="auto" w:fill="FFFFCC"/>
            <w:vAlign w:val="center"/>
            <w:hideMark/>
          </w:tcPr>
          <w:p w:rsidR="006C340E" w:rsidRDefault="006C340E">
            <w:pPr>
              <w:jc w:val="center"/>
              <w:rPr>
                <w:color w:val="000000"/>
                <w:sz w:val="24"/>
                <w:szCs w:val="24"/>
              </w:rPr>
            </w:pPr>
            <w:proofErr w:type="spellStart"/>
            <w:r>
              <w:t>Arsenite</w:t>
            </w:r>
            <w:proofErr w:type="spellEnd"/>
          </w:p>
        </w:tc>
        <w:tc>
          <w:tcPr>
            <w:tcW w:w="0" w:type="auto"/>
            <w:shd w:val="clear" w:color="auto" w:fill="FFFFCC"/>
            <w:vAlign w:val="center"/>
            <w:hideMark/>
          </w:tcPr>
          <w:p w:rsidR="006C340E" w:rsidRDefault="006C340E">
            <w:pPr>
              <w:jc w:val="center"/>
              <w:rPr>
                <w:color w:val="000000"/>
                <w:sz w:val="24"/>
                <w:szCs w:val="24"/>
              </w:rPr>
            </w:pPr>
            <w:r>
              <w:t>AsO</w:t>
            </w:r>
            <w:r>
              <w:rPr>
                <w:vertAlign w:val="subscript"/>
              </w:rPr>
              <w:t>3</w:t>
            </w:r>
            <w:r>
              <w:rPr>
                <w:vertAlign w:val="superscript"/>
              </w:rPr>
              <w:t>-3</w:t>
            </w:r>
          </w:p>
        </w:tc>
      </w:tr>
      <w:tr w:rsidR="006C340E" w:rsidTr="006C340E">
        <w:trPr>
          <w:tblCellSpacing w:w="15" w:type="dxa"/>
        </w:trPr>
        <w:tc>
          <w:tcPr>
            <w:tcW w:w="0" w:type="auto"/>
            <w:shd w:val="clear" w:color="auto" w:fill="FFCCCC"/>
            <w:vAlign w:val="center"/>
            <w:hideMark/>
          </w:tcPr>
          <w:p w:rsidR="006C340E" w:rsidRDefault="001C44DC">
            <w:pPr>
              <w:jc w:val="center"/>
              <w:rPr>
                <w:color w:val="000000"/>
                <w:sz w:val="24"/>
                <w:szCs w:val="24"/>
              </w:rPr>
            </w:pPr>
            <w:hyperlink r:id="rId57" w:history="1">
              <w:r w:rsidR="006C340E">
                <w:rPr>
                  <w:rStyle w:val="Hyperlink"/>
                </w:rPr>
                <w:t>Cyanide</w:t>
              </w:r>
            </w:hyperlink>
          </w:p>
        </w:tc>
        <w:tc>
          <w:tcPr>
            <w:tcW w:w="0" w:type="auto"/>
            <w:shd w:val="clear" w:color="auto" w:fill="FFCCCC"/>
            <w:vAlign w:val="center"/>
            <w:hideMark/>
          </w:tcPr>
          <w:p w:rsidR="006C340E" w:rsidRDefault="006C340E">
            <w:pPr>
              <w:jc w:val="center"/>
              <w:rPr>
                <w:color w:val="000000"/>
                <w:sz w:val="24"/>
                <w:szCs w:val="24"/>
              </w:rPr>
            </w:pPr>
            <w:r>
              <w:t>CN</w:t>
            </w:r>
            <w:r>
              <w:rPr>
                <w:vertAlign w:val="superscript"/>
              </w:rPr>
              <w:t>-</w:t>
            </w:r>
          </w:p>
        </w:tc>
        <w:tc>
          <w:tcPr>
            <w:tcW w:w="0" w:type="auto"/>
            <w:shd w:val="clear" w:color="auto" w:fill="FFFFCC"/>
            <w:vAlign w:val="center"/>
            <w:hideMark/>
          </w:tcPr>
          <w:p w:rsidR="006C340E" w:rsidRDefault="006C340E">
            <w:pPr>
              <w:jc w:val="center"/>
              <w:rPr>
                <w:color w:val="000000"/>
                <w:sz w:val="24"/>
                <w:szCs w:val="24"/>
              </w:rPr>
            </w:pPr>
            <w:proofErr w:type="spellStart"/>
            <w:r>
              <w:t>Thiocyanate</w:t>
            </w:r>
            <w:proofErr w:type="spellEnd"/>
          </w:p>
        </w:tc>
        <w:tc>
          <w:tcPr>
            <w:tcW w:w="0" w:type="auto"/>
            <w:shd w:val="clear" w:color="auto" w:fill="FFFFCC"/>
            <w:vAlign w:val="center"/>
            <w:hideMark/>
          </w:tcPr>
          <w:p w:rsidR="006C340E" w:rsidRDefault="006C340E">
            <w:pPr>
              <w:jc w:val="center"/>
              <w:rPr>
                <w:color w:val="000000"/>
                <w:sz w:val="24"/>
                <w:szCs w:val="24"/>
              </w:rPr>
            </w:pPr>
            <w:r>
              <w:t>SCN</w:t>
            </w:r>
            <w:r>
              <w:rPr>
                <w:vertAlign w:val="superscript"/>
              </w:rPr>
              <w:t>-</w:t>
            </w:r>
          </w:p>
        </w:tc>
        <w:tc>
          <w:tcPr>
            <w:tcW w:w="0" w:type="auto"/>
            <w:shd w:val="clear" w:color="auto" w:fill="FFFFCC"/>
            <w:vAlign w:val="center"/>
            <w:hideMark/>
          </w:tcPr>
          <w:p w:rsidR="006C340E" w:rsidRDefault="006C340E">
            <w:pPr>
              <w:jc w:val="center"/>
              <w:rPr>
                <w:color w:val="000000"/>
                <w:sz w:val="24"/>
                <w:szCs w:val="24"/>
              </w:rPr>
            </w:pPr>
            <w:r>
              <w:t>Borate</w:t>
            </w:r>
          </w:p>
        </w:tc>
        <w:tc>
          <w:tcPr>
            <w:tcW w:w="0" w:type="auto"/>
            <w:shd w:val="clear" w:color="auto" w:fill="FFFFCC"/>
            <w:vAlign w:val="center"/>
            <w:hideMark/>
          </w:tcPr>
          <w:p w:rsidR="006C340E" w:rsidRDefault="006C340E">
            <w:pPr>
              <w:jc w:val="center"/>
              <w:rPr>
                <w:color w:val="000000"/>
                <w:sz w:val="24"/>
                <w:szCs w:val="24"/>
              </w:rPr>
            </w:pPr>
            <w:r>
              <w:t>BO</w:t>
            </w:r>
            <w:r>
              <w:rPr>
                <w:vertAlign w:val="subscript"/>
              </w:rPr>
              <w:t>3</w:t>
            </w:r>
            <w:r>
              <w:rPr>
                <w:vertAlign w:val="superscript"/>
              </w:rPr>
              <w:t>-3</w:t>
            </w:r>
          </w:p>
        </w:tc>
      </w:tr>
      <w:tr w:rsidR="006C340E" w:rsidTr="006C340E">
        <w:trPr>
          <w:tblCellSpacing w:w="15" w:type="dxa"/>
        </w:trPr>
        <w:tc>
          <w:tcPr>
            <w:tcW w:w="0" w:type="auto"/>
            <w:shd w:val="clear" w:color="auto" w:fill="FFCCCC"/>
            <w:vAlign w:val="center"/>
            <w:hideMark/>
          </w:tcPr>
          <w:p w:rsidR="006C340E" w:rsidRDefault="001C44DC">
            <w:pPr>
              <w:jc w:val="center"/>
              <w:rPr>
                <w:color w:val="000000"/>
                <w:sz w:val="24"/>
                <w:szCs w:val="24"/>
              </w:rPr>
            </w:pPr>
            <w:hyperlink r:id="rId58" w:history="1">
              <w:r w:rsidR="006C340E">
                <w:rPr>
                  <w:rStyle w:val="Hyperlink"/>
                </w:rPr>
                <w:t>Bicarbonate</w:t>
              </w:r>
            </w:hyperlink>
          </w:p>
        </w:tc>
        <w:tc>
          <w:tcPr>
            <w:tcW w:w="0" w:type="auto"/>
            <w:shd w:val="clear" w:color="auto" w:fill="FFCCCC"/>
            <w:vAlign w:val="center"/>
            <w:hideMark/>
          </w:tcPr>
          <w:p w:rsidR="006C340E" w:rsidRDefault="006C340E">
            <w:pPr>
              <w:jc w:val="center"/>
              <w:rPr>
                <w:color w:val="000000"/>
                <w:sz w:val="24"/>
                <w:szCs w:val="24"/>
              </w:rPr>
            </w:pPr>
            <w:r>
              <w:t>HCO</w:t>
            </w:r>
            <w:r>
              <w:rPr>
                <w:vertAlign w:val="subscript"/>
              </w:rPr>
              <w:t>3</w:t>
            </w:r>
            <w:r>
              <w:rPr>
                <w:vertAlign w:val="superscript"/>
              </w:rPr>
              <w:t>-</w:t>
            </w:r>
          </w:p>
        </w:tc>
        <w:tc>
          <w:tcPr>
            <w:tcW w:w="0" w:type="auto"/>
            <w:shd w:val="clear" w:color="auto" w:fill="FFCCCC"/>
            <w:vAlign w:val="center"/>
            <w:hideMark/>
          </w:tcPr>
          <w:p w:rsidR="006C340E" w:rsidRDefault="001C44DC">
            <w:pPr>
              <w:jc w:val="center"/>
              <w:rPr>
                <w:color w:val="000000"/>
                <w:sz w:val="24"/>
                <w:szCs w:val="24"/>
              </w:rPr>
            </w:pPr>
            <w:hyperlink r:id="rId59" w:history="1">
              <w:r w:rsidR="006C340E">
                <w:rPr>
                  <w:rStyle w:val="Hyperlink"/>
                </w:rPr>
                <w:t>Bisulfate</w:t>
              </w:r>
            </w:hyperlink>
          </w:p>
        </w:tc>
        <w:tc>
          <w:tcPr>
            <w:tcW w:w="0" w:type="auto"/>
            <w:shd w:val="clear" w:color="auto" w:fill="FFCCCC"/>
            <w:vAlign w:val="center"/>
            <w:hideMark/>
          </w:tcPr>
          <w:p w:rsidR="006C340E" w:rsidRDefault="006C340E">
            <w:pPr>
              <w:jc w:val="center"/>
              <w:rPr>
                <w:color w:val="000000"/>
                <w:sz w:val="24"/>
                <w:szCs w:val="24"/>
              </w:rPr>
            </w:pPr>
            <w:r>
              <w:t>HSO</w:t>
            </w:r>
            <w:r>
              <w:rPr>
                <w:vertAlign w:val="subscript"/>
              </w:rPr>
              <w:t>4</w:t>
            </w:r>
            <w:r>
              <w:rPr>
                <w:vertAlign w:val="superscript"/>
              </w:rPr>
              <w:t>-</w:t>
            </w:r>
          </w:p>
        </w:tc>
        <w:tc>
          <w:tcPr>
            <w:tcW w:w="0" w:type="auto"/>
            <w:shd w:val="clear" w:color="auto" w:fill="FFCCCC"/>
            <w:vAlign w:val="center"/>
            <w:hideMark/>
          </w:tcPr>
          <w:p w:rsidR="006C340E" w:rsidRDefault="006C340E">
            <w:pPr>
              <w:jc w:val="center"/>
              <w:rPr>
                <w:color w:val="000000"/>
                <w:sz w:val="24"/>
                <w:szCs w:val="24"/>
              </w:rPr>
            </w:pPr>
            <w:proofErr w:type="spellStart"/>
            <w:r>
              <w:t>Bisulfite</w:t>
            </w:r>
            <w:proofErr w:type="spellEnd"/>
          </w:p>
        </w:tc>
        <w:tc>
          <w:tcPr>
            <w:tcW w:w="0" w:type="auto"/>
            <w:shd w:val="clear" w:color="auto" w:fill="FFCCCC"/>
            <w:vAlign w:val="center"/>
            <w:hideMark/>
          </w:tcPr>
          <w:p w:rsidR="006C340E" w:rsidRDefault="006C340E">
            <w:pPr>
              <w:jc w:val="center"/>
              <w:rPr>
                <w:color w:val="000000"/>
                <w:sz w:val="24"/>
                <w:szCs w:val="24"/>
              </w:rPr>
            </w:pPr>
            <w:r>
              <w:t>HSO</w:t>
            </w:r>
            <w:r>
              <w:rPr>
                <w:vertAlign w:val="subscript"/>
              </w:rPr>
              <w:t>3</w:t>
            </w:r>
            <w:r>
              <w:rPr>
                <w:vertAlign w:val="superscript"/>
              </w:rPr>
              <w:t>-</w:t>
            </w:r>
          </w:p>
        </w:tc>
      </w:tr>
      <w:tr w:rsidR="006C340E" w:rsidTr="006C340E">
        <w:trPr>
          <w:tblCellSpacing w:w="15" w:type="dxa"/>
        </w:trPr>
        <w:tc>
          <w:tcPr>
            <w:tcW w:w="0" w:type="auto"/>
            <w:gridSpan w:val="6"/>
            <w:shd w:val="clear" w:color="auto" w:fill="FF6666"/>
            <w:vAlign w:val="center"/>
            <w:hideMark/>
          </w:tcPr>
          <w:p w:rsidR="006C340E" w:rsidRDefault="006C340E">
            <w:pPr>
              <w:rPr>
                <w:color w:val="000000"/>
                <w:sz w:val="24"/>
                <w:szCs w:val="24"/>
              </w:rPr>
            </w:pPr>
            <w:r>
              <w:t>Memorize the polyatomic ion names and formulas that are in RED boxes.</w:t>
            </w:r>
          </w:p>
        </w:tc>
      </w:tr>
    </w:tbl>
    <w:p w:rsidR="006C340E" w:rsidRDefault="006C340E" w:rsidP="006C340E">
      <w:pPr>
        <w:pStyle w:val="NormalWeb"/>
      </w:pPr>
      <w:r>
        <w:t xml:space="preserve">Rules for Naming Ionic Compounds Containing Polyatomic Ions </w:t>
      </w:r>
      <w:r>
        <w:br/>
        <w:t xml:space="preserve">Polyatomic ions are ions which consist of more than one atom. </w:t>
      </w:r>
      <w:r>
        <w:br/>
        <w:t>For example, nitrate ion, NO</w:t>
      </w:r>
      <w:r>
        <w:rPr>
          <w:vertAlign w:val="subscript"/>
        </w:rPr>
        <w:t>3</w:t>
      </w:r>
      <w:r>
        <w:rPr>
          <w:vertAlign w:val="superscript"/>
        </w:rPr>
        <w:t xml:space="preserve">- </w:t>
      </w:r>
      <w:r>
        <w:t xml:space="preserve">contains one nitrogen atom and three oxygen atoms. </w:t>
      </w:r>
      <w:r>
        <w:br/>
        <w:t xml:space="preserve">Atoms in a polyatomic ion are usually covalently bonded, and therefore stay together as a single, charged unit. </w:t>
      </w:r>
    </w:p>
    <w:p w:rsidR="006C340E" w:rsidRDefault="006C340E" w:rsidP="006C340E">
      <w:pPr>
        <w:pStyle w:val="NormalWeb"/>
      </w:pPr>
      <w:proofErr w:type="gramStart"/>
      <w:r>
        <w:t>Rule 1.</w:t>
      </w:r>
      <w:proofErr w:type="gramEnd"/>
      <w:r>
        <w:t xml:space="preserve"> The </w:t>
      </w:r>
      <w:proofErr w:type="spellStart"/>
      <w:r>
        <w:t>cation</w:t>
      </w:r>
      <w:proofErr w:type="spellEnd"/>
      <w:r>
        <w:t xml:space="preserve"> is written first in the name; the anion is written second in the name. </w:t>
      </w:r>
    </w:p>
    <w:p w:rsidR="006C340E" w:rsidRDefault="006C340E" w:rsidP="006C340E">
      <w:pPr>
        <w:pStyle w:val="NormalWeb"/>
      </w:pPr>
      <w:proofErr w:type="gramStart"/>
      <w:r>
        <w:t>Rule 2.</w:t>
      </w:r>
      <w:proofErr w:type="gramEnd"/>
      <w:r>
        <w:t xml:space="preserve"> When the formula unit contains two or more of the same polyatomic ion, that ion is written in parentheses with the subscript written outside the parentheses. </w:t>
      </w:r>
    </w:p>
    <w:p w:rsidR="006C340E" w:rsidRDefault="006C340E" w:rsidP="006C340E">
      <w:pPr>
        <w:pStyle w:val="NormalWeb"/>
      </w:pPr>
      <w:r>
        <w:t>Note: parentheses and a subscript are not used unless more than one of a polyatomic ion is present in the formula unit (e.g., the formula unit for calcium sulfate is "CaSO</w:t>
      </w:r>
      <w:r>
        <w:rPr>
          <w:vertAlign w:val="subscript"/>
        </w:rPr>
        <w:t>4</w:t>
      </w:r>
      <w:r>
        <w:t>" not "</w:t>
      </w:r>
      <w:proofErr w:type="gramStart"/>
      <w:r>
        <w:t>Ca(</w:t>
      </w:r>
      <w:proofErr w:type="gramEnd"/>
      <w:r>
        <w:t>SO</w:t>
      </w:r>
      <w:r>
        <w:rPr>
          <w:vertAlign w:val="subscript"/>
        </w:rPr>
        <w:t>4</w:t>
      </w:r>
      <w:r>
        <w:t xml:space="preserve">)"). </w:t>
      </w:r>
    </w:p>
    <w:p w:rsidR="006C340E" w:rsidRDefault="006C340E" w:rsidP="006C340E">
      <w:pPr>
        <w:pStyle w:val="NormalWeb"/>
      </w:pPr>
      <w:proofErr w:type="gramStart"/>
      <w:r>
        <w:t>Rule 3.</w:t>
      </w:r>
      <w:proofErr w:type="gramEnd"/>
      <w:r>
        <w:t xml:space="preserve"> If the </w:t>
      </w:r>
      <w:proofErr w:type="spellStart"/>
      <w:r>
        <w:t>cation</w:t>
      </w:r>
      <w:proofErr w:type="spellEnd"/>
      <w:r>
        <w:t xml:space="preserve"> is a metal ion with a fixed charge, the name of the </w:t>
      </w:r>
      <w:proofErr w:type="spellStart"/>
      <w:r>
        <w:t>cation</w:t>
      </w:r>
      <w:proofErr w:type="spellEnd"/>
      <w:r>
        <w:t xml:space="preserve"> is the same as the (neutral) element from which it is derived (e.g., Na</w:t>
      </w:r>
      <w:r>
        <w:rPr>
          <w:vertAlign w:val="superscript"/>
        </w:rPr>
        <w:t>+</w:t>
      </w:r>
      <w:r>
        <w:t xml:space="preserve"> = "sodium"). If the </w:t>
      </w:r>
      <w:proofErr w:type="spellStart"/>
      <w:r>
        <w:t>cation</w:t>
      </w:r>
      <w:proofErr w:type="spellEnd"/>
      <w:r>
        <w:t xml:space="preserve"> is a metal ion with a variable charge, the charge on the </w:t>
      </w:r>
      <w:proofErr w:type="spellStart"/>
      <w:r>
        <w:t>cation</w:t>
      </w:r>
      <w:proofErr w:type="spellEnd"/>
      <w:r>
        <w:t xml:space="preserve"> is indicated using a Roman numeral, in parentheses, immediately following the name of the </w:t>
      </w:r>
      <w:proofErr w:type="spellStart"/>
      <w:r>
        <w:t>cation</w:t>
      </w:r>
      <w:proofErr w:type="spellEnd"/>
      <w:r>
        <w:t xml:space="preserve"> (e.g., Fe</w:t>
      </w:r>
      <w:r>
        <w:rPr>
          <w:vertAlign w:val="superscript"/>
        </w:rPr>
        <w:t>3+</w:t>
      </w:r>
      <w:r>
        <w:t xml:space="preserve"> = "iron(III)"). </w:t>
      </w:r>
    </w:p>
    <w:p w:rsidR="006C340E" w:rsidRDefault="006C340E" w:rsidP="006C340E">
      <w:pPr>
        <w:pStyle w:val="NormalWeb"/>
      </w:pPr>
      <w:proofErr w:type="gramStart"/>
      <w:r>
        <w:t>Rule 4.</w:t>
      </w:r>
      <w:proofErr w:type="gramEnd"/>
      <w:r>
        <w:t xml:space="preserve"> If the anion is a monatomic ion, the anion is named by adding the suffix -</w:t>
      </w:r>
      <w:proofErr w:type="spellStart"/>
      <w:r>
        <w:t>ide</w:t>
      </w:r>
      <w:proofErr w:type="spellEnd"/>
      <w:r>
        <w:t xml:space="preserve"> to the root of the element name (e.g., I</w:t>
      </w:r>
      <w:r>
        <w:rPr>
          <w:vertAlign w:val="superscript"/>
        </w:rPr>
        <w:t>-</w:t>
      </w:r>
      <w:r>
        <w:t xml:space="preserve"> = "iodide"). </w:t>
      </w:r>
    </w:p>
    <w:p w:rsidR="006C340E" w:rsidRDefault="006C340E" w:rsidP="006C340E">
      <w:pPr>
        <w:pStyle w:val="NormalWeb"/>
      </w:pPr>
      <w:r>
        <w:t xml:space="preserve">Note: Greek prefixes are not used to indicate the number of atoms, or polyatomic ions, in the formula unit for the compound (e.g., </w:t>
      </w:r>
      <w:proofErr w:type="gramStart"/>
      <w:r>
        <w:t>Ca(</w:t>
      </w:r>
      <w:proofErr w:type="gramEnd"/>
      <w:r>
        <w:t>NO</w:t>
      </w:r>
      <w:r>
        <w:rPr>
          <w:vertAlign w:val="subscript"/>
        </w:rPr>
        <w:t>3</w:t>
      </w:r>
      <w:r>
        <w:t>)</w:t>
      </w:r>
      <w:r>
        <w:rPr>
          <w:vertAlign w:val="subscript"/>
        </w:rPr>
        <w:t>2</w:t>
      </w:r>
      <w:r>
        <w:t xml:space="preserve"> is named "calcium nitrate" not "calcium </w:t>
      </w:r>
      <w:proofErr w:type="spellStart"/>
      <w:r>
        <w:t>dinitrate</w:t>
      </w:r>
      <w:proofErr w:type="spellEnd"/>
      <w:r>
        <w:t xml:space="preserve">" </w:t>
      </w:r>
    </w:p>
    <w:p w:rsidR="006C340E" w:rsidRDefault="001C44DC" w:rsidP="006C340E">
      <w:r>
        <w:lastRenderedPageBreak/>
        <w:pict>
          <v:rect id="_x0000_i1035" style="width:468pt;height:1.5pt" o:hralign="center" o:hrstd="t" o:hr="t" fillcolor="#aca899" stroked="f"/>
        </w:pict>
      </w:r>
    </w:p>
    <w:p w:rsidR="006C340E" w:rsidRDefault="006C340E" w:rsidP="006C340E">
      <w:proofErr w:type="gramStart"/>
      <w:r>
        <w:t>Exercise 14.</w:t>
      </w:r>
      <w:proofErr w:type="gramEnd"/>
      <w:r>
        <w:t xml:space="preserve">  Name the following ionic compounds: </w:t>
      </w:r>
    </w:p>
    <w:tbl>
      <w:tblPr>
        <w:tblW w:w="5000" w:type="pct"/>
        <w:tblCellSpacing w:w="15" w:type="dxa"/>
        <w:tblCellMar>
          <w:top w:w="15" w:type="dxa"/>
          <w:left w:w="15" w:type="dxa"/>
          <w:bottom w:w="15" w:type="dxa"/>
          <w:right w:w="15" w:type="dxa"/>
        </w:tblCellMar>
        <w:tblLook w:val="04A0"/>
      </w:tblPr>
      <w:tblGrid>
        <w:gridCol w:w="1429"/>
        <w:gridCol w:w="1583"/>
        <w:gridCol w:w="1846"/>
        <w:gridCol w:w="1715"/>
        <w:gridCol w:w="1284"/>
        <w:gridCol w:w="1593"/>
      </w:tblGrid>
      <w:tr w:rsidR="006C340E" w:rsidTr="006C340E">
        <w:trPr>
          <w:tblCellSpacing w:w="15" w:type="dxa"/>
        </w:trPr>
        <w:tc>
          <w:tcPr>
            <w:tcW w:w="0" w:type="auto"/>
            <w:vAlign w:val="center"/>
            <w:hideMark/>
          </w:tcPr>
          <w:p w:rsidR="006C340E" w:rsidRDefault="006C340E">
            <w:pPr>
              <w:rPr>
                <w:color w:val="000000"/>
                <w:sz w:val="24"/>
                <w:szCs w:val="24"/>
              </w:rPr>
            </w:pPr>
            <w:r>
              <w:t>KNO</w:t>
            </w:r>
            <w:r>
              <w:rPr>
                <w:vertAlign w:val="subscript"/>
              </w:rPr>
              <w:t>2</w:t>
            </w:r>
          </w:p>
        </w:tc>
        <w:tc>
          <w:tcPr>
            <w:tcW w:w="0" w:type="auto"/>
            <w:vAlign w:val="center"/>
            <w:hideMark/>
          </w:tcPr>
          <w:p w:rsidR="006C340E" w:rsidRDefault="006C340E">
            <w:pPr>
              <w:rPr>
                <w:color w:val="000000"/>
                <w:sz w:val="24"/>
                <w:szCs w:val="24"/>
              </w:rPr>
            </w:pPr>
            <w:proofErr w:type="spellStart"/>
            <w:r>
              <w:t>LiCN</w:t>
            </w:r>
            <w:proofErr w:type="spellEnd"/>
          </w:p>
        </w:tc>
        <w:tc>
          <w:tcPr>
            <w:tcW w:w="0" w:type="auto"/>
            <w:vAlign w:val="center"/>
            <w:hideMark/>
          </w:tcPr>
          <w:p w:rsidR="006C340E" w:rsidRDefault="006C340E">
            <w:pPr>
              <w:rPr>
                <w:color w:val="000000"/>
                <w:sz w:val="24"/>
                <w:szCs w:val="24"/>
              </w:rPr>
            </w:pPr>
            <w:r>
              <w:t>NH</w:t>
            </w:r>
            <w:r>
              <w:rPr>
                <w:vertAlign w:val="subscript"/>
              </w:rPr>
              <w:t>4</w:t>
            </w:r>
            <w:r>
              <w:t>I</w:t>
            </w:r>
          </w:p>
        </w:tc>
        <w:tc>
          <w:tcPr>
            <w:tcW w:w="0" w:type="auto"/>
            <w:vAlign w:val="center"/>
            <w:hideMark/>
          </w:tcPr>
          <w:p w:rsidR="006C340E" w:rsidRDefault="006C340E">
            <w:pPr>
              <w:rPr>
                <w:color w:val="000000"/>
                <w:sz w:val="24"/>
                <w:szCs w:val="24"/>
              </w:rPr>
            </w:pPr>
            <w:r>
              <w:t>NaNO</w:t>
            </w:r>
            <w:r>
              <w:rPr>
                <w:vertAlign w:val="subscript"/>
              </w:rPr>
              <w:t>3</w:t>
            </w:r>
          </w:p>
        </w:tc>
        <w:tc>
          <w:tcPr>
            <w:tcW w:w="0" w:type="auto"/>
            <w:vAlign w:val="center"/>
            <w:hideMark/>
          </w:tcPr>
          <w:p w:rsidR="006C340E" w:rsidRDefault="006C340E">
            <w:pPr>
              <w:rPr>
                <w:color w:val="000000"/>
                <w:sz w:val="24"/>
                <w:szCs w:val="24"/>
              </w:rPr>
            </w:pPr>
            <w:r>
              <w:t>KMnO</w:t>
            </w:r>
            <w:r>
              <w:rPr>
                <w:vertAlign w:val="subscript"/>
              </w:rPr>
              <w:t>4</w:t>
            </w:r>
          </w:p>
        </w:tc>
        <w:tc>
          <w:tcPr>
            <w:tcW w:w="0" w:type="auto"/>
            <w:vAlign w:val="center"/>
            <w:hideMark/>
          </w:tcPr>
          <w:p w:rsidR="006C340E" w:rsidRDefault="006C340E">
            <w:pPr>
              <w:rPr>
                <w:color w:val="000000"/>
                <w:sz w:val="24"/>
                <w:szCs w:val="24"/>
              </w:rPr>
            </w:pPr>
            <w:r>
              <w:t>CaSO</w:t>
            </w:r>
            <w:r>
              <w:rPr>
                <w:vertAlign w:val="subscript"/>
              </w:rPr>
              <w:t>4</w:t>
            </w:r>
          </w:p>
        </w:tc>
      </w:tr>
      <w:tr w:rsidR="006C340E" w:rsidTr="006C340E">
        <w:trPr>
          <w:tblCellSpacing w:w="15" w:type="dxa"/>
        </w:trPr>
        <w:tc>
          <w:tcPr>
            <w:tcW w:w="0" w:type="auto"/>
            <w:gridSpan w:val="6"/>
            <w:vAlign w:val="center"/>
            <w:hideMark/>
          </w:tcPr>
          <w:p w:rsidR="006C340E" w:rsidRDefault="001C44DC">
            <w:hyperlink r:id="rId60" w:history="1">
              <w:r w:rsidR="006C340E">
                <w:rPr>
                  <w:rStyle w:val="Hyperlink"/>
                  <w:b/>
                  <w:bCs/>
                </w:rPr>
                <w:t>Answer</w:t>
              </w:r>
            </w:hyperlink>
            <w:r w:rsidR="006C340E">
              <w:t xml:space="preserve"> </w:t>
            </w:r>
          </w:p>
          <w:p w:rsidR="006C340E" w:rsidRDefault="001C44DC">
            <w:pPr>
              <w:rPr>
                <w:color w:val="000000"/>
                <w:sz w:val="24"/>
                <w:szCs w:val="24"/>
              </w:rPr>
            </w:pPr>
            <w:r>
              <w:pict>
                <v:rect id="_x0000_i1036" style="width:468pt;height:1.5pt" o:hralign="center" o:hrstd="t" o:hr="t" fillcolor="#aca899" stroked="f"/>
              </w:pict>
            </w:r>
          </w:p>
        </w:tc>
      </w:tr>
      <w:tr w:rsidR="006C340E" w:rsidTr="006C340E">
        <w:trPr>
          <w:tblCellSpacing w:w="15" w:type="dxa"/>
        </w:trPr>
        <w:tc>
          <w:tcPr>
            <w:tcW w:w="0" w:type="auto"/>
            <w:vAlign w:val="center"/>
            <w:hideMark/>
          </w:tcPr>
          <w:p w:rsidR="006C340E" w:rsidRDefault="006C340E">
            <w:pPr>
              <w:rPr>
                <w:color w:val="000000"/>
                <w:sz w:val="24"/>
                <w:szCs w:val="24"/>
              </w:rPr>
            </w:pPr>
            <w:r>
              <w:t>NaHSO</w:t>
            </w:r>
            <w:r>
              <w:rPr>
                <w:vertAlign w:val="subscript"/>
              </w:rPr>
              <w:t>4 </w:t>
            </w:r>
          </w:p>
        </w:tc>
        <w:tc>
          <w:tcPr>
            <w:tcW w:w="0" w:type="auto"/>
            <w:vAlign w:val="center"/>
            <w:hideMark/>
          </w:tcPr>
          <w:p w:rsidR="006C340E" w:rsidRDefault="006C340E">
            <w:pPr>
              <w:rPr>
                <w:color w:val="000000"/>
                <w:sz w:val="24"/>
                <w:szCs w:val="24"/>
              </w:rPr>
            </w:pPr>
            <w:r>
              <w:t>Al(OH)</w:t>
            </w:r>
            <w:r>
              <w:rPr>
                <w:vertAlign w:val="subscript"/>
              </w:rPr>
              <w:t>3</w:t>
            </w:r>
          </w:p>
        </w:tc>
        <w:tc>
          <w:tcPr>
            <w:tcW w:w="0" w:type="auto"/>
            <w:vAlign w:val="center"/>
            <w:hideMark/>
          </w:tcPr>
          <w:p w:rsidR="006C340E" w:rsidRDefault="006C340E">
            <w:pPr>
              <w:rPr>
                <w:color w:val="000000"/>
                <w:sz w:val="24"/>
                <w:szCs w:val="24"/>
              </w:rPr>
            </w:pPr>
            <w:r>
              <w:t>Na</w:t>
            </w:r>
            <w:r>
              <w:rPr>
                <w:vertAlign w:val="subscript"/>
              </w:rPr>
              <w:t>2</w:t>
            </w:r>
            <w:r>
              <w:t>CO</w:t>
            </w:r>
            <w:r>
              <w:rPr>
                <w:vertAlign w:val="subscript"/>
              </w:rPr>
              <w:t>3 </w:t>
            </w:r>
          </w:p>
        </w:tc>
        <w:tc>
          <w:tcPr>
            <w:tcW w:w="0" w:type="auto"/>
            <w:vAlign w:val="center"/>
            <w:hideMark/>
          </w:tcPr>
          <w:p w:rsidR="006C340E" w:rsidRDefault="006C340E">
            <w:pPr>
              <w:rPr>
                <w:color w:val="000000"/>
                <w:sz w:val="24"/>
                <w:szCs w:val="24"/>
              </w:rPr>
            </w:pPr>
            <w:r>
              <w:t>KHCO</w:t>
            </w:r>
            <w:r>
              <w:rPr>
                <w:vertAlign w:val="subscript"/>
              </w:rPr>
              <w:t>3 </w:t>
            </w:r>
          </w:p>
        </w:tc>
        <w:tc>
          <w:tcPr>
            <w:tcW w:w="0" w:type="auto"/>
            <w:vAlign w:val="center"/>
            <w:hideMark/>
          </w:tcPr>
          <w:p w:rsidR="006C340E" w:rsidRDefault="006C340E">
            <w:pPr>
              <w:rPr>
                <w:color w:val="000000"/>
                <w:sz w:val="24"/>
                <w:szCs w:val="24"/>
              </w:rPr>
            </w:pPr>
            <w:r>
              <w:t>NH</w:t>
            </w:r>
            <w:r>
              <w:rPr>
                <w:vertAlign w:val="subscript"/>
              </w:rPr>
              <w:t>4</w:t>
            </w:r>
            <w:r>
              <w:t>NO</w:t>
            </w:r>
            <w:r>
              <w:rPr>
                <w:vertAlign w:val="subscript"/>
              </w:rPr>
              <w:t>2</w:t>
            </w:r>
          </w:p>
        </w:tc>
        <w:tc>
          <w:tcPr>
            <w:tcW w:w="0" w:type="auto"/>
            <w:vAlign w:val="center"/>
            <w:hideMark/>
          </w:tcPr>
          <w:p w:rsidR="006C340E" w:rsidRDefault="006C340E">
            <w:pPr>
              <w:rPr>
                <w:color w:val="000000"/>
                <w:sz w:val="24"/>
                <w:szCs w:val="24"/>
              </w:rPr>
            </w:pPr>
            <w:r>
              <w:t>Ca(HSO</w:t>
            </w:r>
            <w:r>
              <w:rPr>
                <w:vertAlign w:val="subscript"/>
              </w:rPr>
              <w:t>4</w:t>
            </w:r>
            <w:r>
              <w:t>)</w:t>
            </w:r>
            <w:r>
              <w:rPr>
                <w:vertAlign w:val="subscript"/>
              </w:rPr>
              <w:t>2</w:t>
            </w:r>
          </w:p>
        </w:tc>
      </w:tr>
      <w:tr w:rsidR="006C340E" w:rsidTr="006C340E">
        <w:trPr>
          <w:tblCellSpacing w:w="15" w:type="dxa"/>
        </w:trPr>
        <w:tc>
          <w:tcPr>
            <w:tcW w:w="0" w:type="auto"/>
            <w:gridSpan w:val="6"/>
            <w:vAlign w:val="center"/>
            <w:hideMark/>
          </w:tcPr>
          <w:p w:rsidR="006C340E" w:rsidRDefault="001C44DC">
            <w:hyperlink r:id="rId61" w:history="1">
              <w:r w:rsidR="006C340E">
                <w:rPr>
                  <w:rStyle w:val="Hyperlink"/>
                  <w:b/>
                  <w:bCs/>
                </w:rPr>
                <w:t>Answer</w:t>
              </w:r>
            </w:hyperlink>
            <w:r w:rsidR="006C340E">
              <w:t xml:space="preserve"> </w:t>
            </w:r>
          </w:p>
          <w:p w:rsidR="006C340E" w:rsidRDefault="001C44DC">
            <w:pPr>
              <w:rPr>
                <w:color w:val="000000"/>
                <w:sz w:val="24"/>
                <w:szCs w:val="24"/>
              </w:rPr>
            </w:pPr>
            <w:r>
              <w:pict>
                <v:rect id="_x0000_i1037" style="width:468pt;height:1.5pt" o:hralign="center" o:hrstd="t" o:hr="t" fillcolor="#aca899" stroked="f"/>
              </w:pict>
            </w:r>
          </w:p>
        </w:tc>
      </w:tr>
      <w:tr w:rsidR="006C340E" w:rsidTr="006C340E">
        <w:trPr>
          <w:tblCellSpacing w:w="15" w:type="dxa"/>
        </w:trPr>
        <w:tc>
          <w:tcPr>
            <w:tcW w:w="0" w:type="auto"/>
            <w:vAlign w:val="center"/>
            <w:hideMark/>
          </w:tcPr>
          <w:p w:rsidR="006C340E" w:rsidRDefault="006C340E">
            <w:pPr>
              <w:rPr>
                <w:color w:val="000000"/>
                <w:sz w:val="24"/>
                <w:szCs w:val="24"/>
              </w:rPr>
            </w:pPr>
            <w:r>
              <w:t>Na</w:t>
            </w:r>
            <w:r>
              <w:rPr>
                <w:vertAlign w:val="subscript"/>
              </w:rPr>
              <w:t>2</w:t>
            </w:r>
            <w:r>
              <w:t>HPO</w:t>
            </w:r>
            <w:r>
              <w:rPr>
                <w:vertAlign w:val="subscript"/>
              </w:rPr>
              <w:t>4</w:t>
            </w:r>
          </w:p>
        </w:tc>
        <w:tc>
          <w:tcPr>
            <w:tcW w:w="0" w:type="auto"/>
            <w:vAlign w:val="center"/>
            <w:hideMark/>
          </w:tcPr>
          <w:p w:rsidR="006C340E" w:rsidRDefault="006C340E">
            <w:pPr>
              <w:rPr>
                <w:color w:val="000000"/>
                <w:sz w:val="24"/>
                <w:szCs w:val="24"/>
              </w:rPr>
            </w:pPr>
            <w:r>
              <w:t>(NH</w:t>
            </w:r>
            <w:r>
              <w:rPr>
                <w:vertAlign w:val="subscript"/>
              </w:rPr>
              <w:t>4</w:t>
            </w:r>
            <w:r>
              <w:t>)</w:t>
            </w:r>
            <w:r>
              <w:rPr>
                <w:vertAlign w:val="subscript"/>
              </w:rPr>
              <w:t>3</w:t>
            </w:r>
            <w:r>
              <w:t>PO</w:t>
            </w:r>
            <w:r>
              <w:rPr>
                <w:vertAlign w:val="subscript"/>
              </w:rPr>
              <w:t>4</w:t>
            </w:r>
          </w:p>
        </w:tc>
        <w:tc>
          <w:tcPr>
            <w:tcW w:w="0" w:type="auto"/>
            <w:vAlign w:val="center"/>
            <w:hideMark/>
          </w:tcPr>
          <w:p w:rsidR="006C340E" w:rsidRDefault="006C340E">
            <w:pPr>
              <w:rPr>
                <w:color w:val="000000"/>
                <w:sz w:val="24"/>
                <w:szCs w:val="24"/>
              </w:rPr>
            </w:pPr>
            <w:r>
              <w:t>Al(NO</w:t>
            </w:r>
            <w:r>
              <w:rPr>
                <w:vertAlign w:val="subscript"/>
              </w:rPr>
              <w:t>3</w:t>
            </w:r>
            <w:r>
              <w:t>)</w:t>
            </w:r>
            <w:r>
              <w:rPr>
                <w:vertAlign w:val="subscript"/>
              </w:rPr>
              <w:t>3</w:t>
            </w:r>
          </w:p>
        </w:tc>
        <w:tc>
          <w:tcPr>
            <w:tcW w:w="0" w:type="auto"/>
            <w:vAlign w:val="center"/>
            <w:hideMark/>
          </w:tcPr>
          <w:p w:rsidR="006C340E" w:rsidRDefault="006C340E">
            <w:pPr>
              <w:rPr>
                <w:color w:val="000000"/>
                <w:sz w:val="24"/>
                <w:szCs w:val="24"/>
              </w:rPr>
            </w:pPr>
            <w:r>
              <w:t>NH</w:t>
            </w:r>
            <w:r>
              <w:rPr>
                <w:vertAlign w:val="subscript"/>
              </w:rPr>
              <w:t>4</w:t>
            </w:r>
            <w:r>
              <w:t>NO</w:t>
            </w:r>
            <w:r>
              <w:rPr>
                <w:vertAlign w:val="subscript"/>
              </w:rPr>
              <w:t>3</w:t>
            </w:r>
          </w:p>
        </w:tc>
        <w:tc>
          <w:tcPr>
            <w:tcW w:w="0" w:type="auto"/>
            <w:vAlign w:val="center"/>
            <w:hideMark/>
          </w:tcPr>
          <w:p w:rsidR="006C340E" w:rsidRDefault="006C340E">
            <w:pPr>
              <w:rPr>
                <w:color w:val="000000"/>
                <w:sz w:val="24"/>
                <w:szCs w:val="24"/>
              </w:rPr>
            </w:pPr>
          </w:p>
        </w:tc>
        <w:tc>
          <w:tcPr>
            <w:tcW w:w="0" w:type="auto"/>
            <w:vAlign w:val="center"/>
            <w:hideMark/>
          </w:tcPr>
          <w:p w:rsidR="006C340E" w:rsidRDefault="006C340E">
            <w:pPr>
              <w:rPr>
                <w:color w:val="000000"/>
                <w:sz w:val="24"/>
                <w:szCs w:val="24"/>
              </w:rPr>
            </w:pPr>
          </w:p>
        </w:tc>
      </w:tr>
      <w:tr w:rsidR="006C340E" w:rsidTr="006C340E">
        <w:trPr>
          <w:tblCellSpacing w:w="15" w:type="dxa"/>
        </w:trPr>
        <w:tc>
          <w:tcPr>
            <w:tcW w:w="0" w:type="auto"/>
            <w:gridSpan w:val="6"/>
            <w:vAlign w:val="center"/>
            <w:hideMark/>
          </w:tcPr>
          <w:p w:rsidR="006C340E" w:rsidRDefault="001C44DC">
            <w:hyperlink r:id="rId62" w:history="1">
              <w:r w:rsidR="006C340E">
                <w:rPr>
                  <w:rStyle w:val="Hyperlink"/>
                  <w:b/>
                  <w:bCs/>
                </w:rPr>
                <w:t>Answer</w:t>
              </w:r>
            </w:hyperlink>
            <w:r w:rsidR="006C340E">
              <w:t xml:space="preserve"> </w:t>
            </w:r>
          </w:p>
          <w:p w:rsidR="006C340E" w:rsidRDefault="001C44DC">
            <w:pPr>
              <w:rPr>
                <w:color w:val="000000"/>
                <w:sz w:val="24"/>
                <w:szCs w:val="24"/>
              </w:rPr>
            </w:pPr>
            <w:r>
              <w:pict>
                <v:rect id="_x0000_i1038" style="width:468pt;height:1.5pt" o:hralign="center" o:hrstd="t" o:hr="t" fillcolor="#aca899" stroked="f"/>
              </w:pict>
            </w:r>
          </w:p>
        </w:tc>
      </w:tr>
      <w:tr w:rsidR="006C340E" w:rsidTr="006C340E">
        <w:trPr>
          <w:tblCellSpacing w:w="15" w:type="dxa"/>
        </w:trPr>
        <w:tc>
          <w:tcPr>
            <w:tcW w:w="0" w:type="auto"/>
            <w:vAlign w:val="center"/>
            <w:hideMark/>
          </w:tcPr>
          <w:p w:rsidR="006C340E" w:rsidRDefault="006C340E">
            <w:pPr>
              <w:rPr>
                <w:color w:val="000000"/>
                <w:sz w:val="24"/>
                <w:szCs w:val="24"/>
              </w:rPr>
            </w:pPr>
            <w:r>
              <w:t>Li</w:t>
            </w:r>
            <w:r>
              <w:rPr>
                <w:vertAlign w:val="subscript"/>
              </w:rPr>
              <w:t>2</w:t>
            </w:r>
            <w:r>
              <w:t>CO</w:t>
            </w:r>
            <w:r>
              <w:rPr>
                <w:vertAlign w:val="subscript"/>
              </w:rPr>
              <w:t>3</w:t>
            </w:r>
          </w:p>
        </w:tc>
        <w:tc>
          <w:tcPr>
            <w:tcW w:w="0" w:type="auto"/>
            <w:vAlign w:val="center"/>
            <w:hideMark/>
          </w:tcPr>
          <w:p w:rsidR="006C340E" w:rsidRDefault="006C340E">
            <w:pPr>
              <w:rPr>
                <w:color w:val="000000"/>
                <w:sz w:val="24"/>
                <w:szCs w:val="24"/>
              </w:rPr>
            </w:pPr>
            <w:r>
              <w:t>Na</w:t>
            </w:r>
            <w:r>
              <w:rPr>
                <w:vertAlign w:val="subscript"/>
              </w:rPr>
              <w:t>2</w:t>
            </w:r>
            <w:r>
              <w:t>Cr</w:t>
            </w:r>
            <w:r>
              <w:rPr>
                <w:vertAlign w:val="subscript"/>
              </w:rPr>
              <w:t>2</w:t>
            </w:r>
            <w:r>
              <w:t>O</w:t>
            </w:r>
            <w:r>
              <w:rPr>
                <w:vertAlign w:val="subscript"/>
              </w:rPr>
              <w:t>7</w:t>
            </w:r>
          </w:p>
        </w:tc>
        <w:tc>
          <w:tcPr>
            <w:tcW w:w="0" w:type="auto"/>
            <w:vAlign w:val="center"/>
            <w:hideMark/>
          </w:tcPr>
          <w:p w:rsidR="006C340E" w:rsidRDefault="006C340E">
            <w:pPr>
              <w:rPr>
                <w:color w:val="000000"/>
                <w:sz w:val="24"/>
                <w:szCs w:val="24"/>
              </w:rPr>
            </w:pPr>
            <w:r>
              <w:t>Ca(C</w:t>
            </w:r>
            <w:r>
              <w:rPr>
                <w:vertAlign w:val="subscript"/>
              </w:rPr>
              <w:t>2</w:t>
            </w:r>
            <w:r>
              <w:t>H</w:t>
            </w:r>
            <w:r>
              <w:rPr>
                <w:vertAlign w:val="subscript"/>
              </w:rPr>
              <w:t>3</w:t>
            </w:r>
            <w:r>
              <w:t>O</w:t>
            </w:r>
            <w:r>
              <w:rPr>
                <w:vertAlign w:val="subscript"/>
              </w:rPr>
              <w:t>2</w:t>
            </w:r>
            <w:r>
              <w:t>)</w:t>
            </w:r>
            <w:r>
              <w:rPr>
                <w:vertAlign w:val="subscript"/>
              </w:rPr>
              <w:t>2</w:t>
            </w:r>
          </w:p>
        </w:tc>
        <w:tc>
          <w:tcPr>
            <w:tcW w:w="0" w:type="auto"/>
            <w:vAlign w:val="center"/>
            <w:hideMark/>
          </w:tcPr>
          <w:p w:rsidR="006C340E" w:rsidRDefault="006C340E">
            <w:pPr>
              <w:rPr>
                <w:color w:val="000000"/>
                <w:sz w:val="24"/>
                <w:szCs w:val="24"/>
              </w:rPr>
            </w:pPr>
            <w:r>
              <w:t>NH</w:t>
            </w:r>
            <w:r>
              <w:rPr>
                <w:vertAlign w:val="subscript"/>
              </w:rPr>
              <w:t>4</w:t>
            </w:r>
            <w:r>
              <w:t>C</w:t>
            </w:r>
            <w:r>
              <w:rPr>
                <w:vertAlign w:val="subscript"/>
              </w:rPr>
              <w:t>2</w:t>
            </w:r>
            <w:r>
              <w:t>H</w:t>
            </w:r>
            <w:r>
              <w:rPr>
                <w:vertAlign w:val="subscript"/>
              </w:rPr>
              <w:t>3</w:t>
            </w:r>
            <w:r>
              <w:t>O</w:t>
            </w:r>
            <w:r>
              <w:rPr>
                <w:vertAlign w:val="subscript"/>
              </w:rPr>
              <w:t>2</w:t>
            </w:r>
          </w:p>
        </w:tc>
        <w:tc>
          <w:tcPr>
            <w:tcW w:w="0" w:type="auto"/>
            <w:vAlign w:val="center"/>
            <w:hideMark/>
          </w:tcPr>
          <w:p w:rsidR="006C340E" w:rsidRDefault="006C340E">
            <w:pPr>
              <w:rPr>
                <w:color w:val="000000"/>
                <w:sz w:val="24"/>
                <w:szCs w:val="24"/>
              </w:rPr>
            </w:pPr>
          </w:p>
        </w:tc>
        <w:tc>
          <w:tcPr>
            <w:tcW w:w="0" w:type="auto"/>
            <w:vAlign w:val="center"/>
            <w:hideMark/>
          </w:tcPr>
          <w:p w:rsidR="006C340E" w:rsidRDefault="006C340E">
            <w:pPr>
              <w:rPr>
                <w:color w:val="000000"/>
                <w:sz w:val="24"/>
                <w:szCs w:val="24"/>
              </w:rPr>
            </w:pPr>
          </w:p>
        </w:tc>
      </w:tr>
      <w:tr w:rsidR="006C340E" w:rsidTr="006C340E">
        <w:trPr>
          <w:tblCellSpacing w:w="15" w:type="dxa"/>
        </w:trPr>
        <w:tc>
          <w:tcPr>
            <w:tcW w:w="0" w:type="auto"/>
            <w:vAlign w:val="center"/>
            <w:hideMark/>
          </w:tcPr>
          <w:p w:rsidR="006C340E" w:rsidRDefault="001C44DC">
            <w:pPr>
              <w:rPr>
                <w:color w:val="000000"/>
                <w:sz w:val="24"/>
                <w:szCs w:val="24"/>
              </w:rPr>
            </w:pPr>
            <w:hyperlink r:id="rId63" w:history="1">
              <w:r w:rsidR="006C340E">
                <w:rPr>
                  <w:rStyle w:val="Hyperlink"/>
                  <w:b/>
                  <w:bCs/>
                </w:rPr>
                <w:t>Answer</w:t>
              </w:r>
            </w:hyperlink>
          </w:p>
        </w:tc>
        <w:tc>
          <w:tcPr>
            <w:tcW w:w="0" w:type="auto"/>
            <w:vAlign w:val="center"/>
            <w:hideMark/>
          </w:tcPr>
          <w:p w:rsidR="006C340E" w:rsidRDefault="006C340E">
            <w:pPr>
              <w:rPr>
                <w:color w:val="000000"/>
                <w:sz w:val="24"/>
                <w:szCs w:val="24"/>
              </w:rPr>
            </w:pPr>
          </w:p>
        </w:tc>
        <w:tc>
          <w:tcPr>
            <w:tcW w:w="0" w:type="auto"/>
            <w:vAlign w:val="center"/>
            <w:hideMark/>
          </w:tcPr>
          <w:p w:rsidR="006C340E" w:rsidRDefault="006C340E">
            <w:pPr>
              <w:rPr>
                <w:color w:val="000000"/>
                <w:sz w:val="24"/>
                <w:szCs w:val="24"/>
              </w:rPr>
            </w:pPr>
          </w:p>
        </w:tc>
        <w:tc>
          <w:tcPr>
            <w:tcW w:w="0" w:type="auto"/>
            <w:vAlign w:val="center"/>
            <w:hideMark/>
          </w:tcPr>
          <w:p w:rsidR="006C340E" w:rsidRDefault="006C340E">
            <w:pPr>
              <w:rPr>
                <w:color w:val="000000"/>
                <w:sz w:val="24"/>
                <w:szCs w:val="24"/>
              </w:rPr>
            </w:pPr>
          </w:p>
        </w:tc>
        <w:tc>
          <w:tcPr>
            <w:tcW w:w="0" w:type="auto"/>
            <w:vAlign w:val="center"/>
            <w:hideMark/>
          </w:tcPr>
          <w:p w:rsidR="006C340E" w:rsidRDefault="006C340E">
            <w:pPr>
              <w:rPr>
                <w:color w:val="000000"/>
                <w:sz w:val="24"/>
                <w:szCs w:val="24"/>
              </w:rPr>
            </w:pPr>
          </w:p>
        </w:tc>
        <w:tc>
          <w:tcPr>
            <w:tcW w:w="0" w:type="auto"/>
            <w:vAlign w:val="center"/>
            <w:hideMark/>
          </w:tcPr>
          <w:p w:rsidR="006C340E" w:rsidRDefault="006C340E">
            <w:pPr>
              <w:rPr>
                <w:color w:val="000000"/>
                <w:sz w:val="24"/>
                <w:szCs w:val="24"/>
              </w:rPr>
            </w:pPr>
          </w:p>
        </w:tc>
      </w:tr>
    </w:tbl>
    <w:p w:rsidR="006C340E" w:rsidRDefault="001C44DC" w:rsidP="006C340E">
      <w:r>
        <w:pict>
          <v:rect id="_x0000_i1039" style="width:468pt;height:1.5pt" o:hralign="center" o:hrstd="t" o:hr="t" fillcolor="#aca899" stroked="f"/>
        </w:pict>
      </w:r>
    </w:p>
    <w:p w:rsidR="00A37C3B" w:rsidRDefault="0099617D" w:rsidP="00EC434C">
      <w:r>
        <w:rPr>
          <w:rFonts w:ascii="Arial" w:hAnsi="Arial" w:cs="Arial"/>
        </w:rPr>
        <w:br/>
      </w:r>
      <w:r w:rsidRPr="00810B3F">
        <w:rPr>
          <w:rFonts w:ascii="Arial" w:hAnsi="Arial" w:cs="Arial"/>
          <w:b/>
          <w:color w:val="C0504D" w:themeColor="accent2"/>
        </w:rPr>
        <w:t>4.11 Chemical Formulas and Names for Ionic Compounds Containing Polyatomic Ions</w:t>
      </w:r>
      <w:r>
        <w:rPr>
          <w:rFonts w:ascii="Arial" w:hAnsi="Arial" w:cs="Arial"/>
        </w:rPr>
        <w:br/>
        <w:t>Chemistry at a Glance: Nomenclature of Ionic Compounds</w:t>
      </w:r>
      <w:r>
        <w:rPr>
          <w:rFonts w:ascii="Arial" w:hAnsi="Arial" w:cs="Arial"/>
        </w:rPr>
        <w:br/>
        <w:t xml:space="preserve">Chemical Connections: Fresh Water, Seawater, Hard Water, and Soft Water: A Matter of Ions; Tooth Enamel: A Combination of </w:t>
      </w:r>
      <w:proofErr w:type="spellStart"/>
      <w:r>
        <w:rPr>
          <w:rFonts w:ascii="Arial" w:hAnsi="Arial" w:cs="Arial"/>
        </w:rPr>
        <w:t>Monoatomoc</w:t>
      </w:r>
      <w:proofErr w:type="spellEnd"/>
      <w:r>
        <w:rPr>
          <w:rFonts w:ascii="Arial" w:hAnsi="Arial" w:cs="Arial"/>
        </w:rPr>
        <w:t xml:space="preserve"> and Polyatomic Ions</w:t>
      </w:r>
      <w:r>
        <w:rPr>
          <w:rFonts w:ascii="Arial" w:hAnsi="Arial" w:cs="Arial"/>
        </w:rPr>
        <w:br/>
      </w:r>
    </w:p>
    <w:sectPr w:rsidR="00A37C3B" w:rsidSect="00A37C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Dutch 801 SWA">
    <w:altName w:val="Times New Roman"/>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025D"/>
    <w:multiLevelType w:val="hybridMultilevel"/>
    <w:tmpl w:val="D460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5070C"/>
    <w:multiLevelType w:val="hybridMultilevel"/>
    <w:tmpl w:val="158852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573FC"/>
    <w:multiLevelType w:val="hybridMultilevel"/>
    <w:tmpl w:val="D4602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B33B98"/>
    <w:multiLevelType w:val="hybridMultilevel"/>
    <w:tmpl w:val="DE4C9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FF49FB"/>
    <w:multiLevelType w:val="hybridMultilevel"/>
    <w:tmpl w:val="C56E8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F49CA"/>
    <w:multiLevelType w:val="hybridMultilevel"/>
    <w:tmpl w:val="D4602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970AC"/>
    <w:multiLevelType w:val="hybridMultilevel"/>
    <w:tmpl w:val="F3CE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E25A9"/>
    <w:multiLevelType w:val="hybridMultilevel"/>
    <w:tmpl w:val="C130E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E5388"/>
    <w:multiLevelType w:val="hybridMultilevel"/>
    <w:tmpl w:val="B7B4013A"/>
    <w:lvl w:ilvl="0" w:tplc="644A02D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E1D66DF"/>
    <w:multiLevelType w:val="hybridMultilevel"/>
    <w:tmpl w:val="AD60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9"/>
  </w:num>
  <w:num w:numId="6">
    <w:abstractNumId w:val="1"/>
  </w:num>
  <w:num w:numId="7">
    <w:abstractNumId w:val="4"/>
  </w:num>
  <w:num w:numId="8">
    <w:abstractNumId w:val="7"/>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17D"/>
    <w:rsid w:val="000C6A27"/>
    <w:rsid w:val="00143A30"/>
    <w:rsid w:val="00153CA0"/>
    <w:rsid w:val="0019302B"/>
    <w:rsid w:val="001C44DC"/>
    <w:rsid w:val="00242648"/>
    <w:rsid w:val="002711D6"/>
    <w:rsid w:val="00342D68"/>
    <w:rsid w:val="003A504B"/>
    <w:rsid w:val="003B1397"/>
    <w:rsid w:val="003E73C1"/>
    <w:rsid w:val="0040699A"/>
    <w:rsid w:val="00407AD5"/>
    <w:rsid w:val="00463060"/>
    <w:rsid w:val="004D0369"/>
    <w:rsid w:val="004E3D5C"/>
    <w:rsid w:val="00504E7F"/>
    <w:rsid w:val="005A12E9"/>
    <w:rsid w:val="005B04F1"/>
    <w:rsid w:val="005B3B6C"/>
    <w:rsid w:val="005D3DC9"/>
    <w:rsid w:val="005E2A97"/>
    <w:rsid w:val="005E7403"/>
    <w:rsid w:val="006449AC"/>
    <w:rsid w:val="0066490F"/>
    <w:rsid w:val="00695A4F"/>
    <w:rsid w:val="006A582C"/>
    <w:rsid w:val="006C340E"/>
    <w:rsid w:val="007E0CEE"/>
    <w:rsid w:val="00810B3F"/>
    <w:rsid w:val="00842B2C"/>
    <w:rsid w:val="00915282"/>
    <w:rsid w:val="00954826"/>
    <w:rsid w:val="00995649"/>
    <w:rsid w:val="0099617D"/>
    <w:rsid w:val="009C4E76"/>
    <w:rsid w:val="009D29E4"/>
    <w:rsid w:val="00A32AC1"/>
    <w:rsid w:val="00A37C3B"/>
    <w:rsid w:val="00AB7C23"/>
    <w:rsid w:val="00B127A9"/>
    <w:rsid w:val="00BA0643"/>
    <w:rsid w:val="00C13CC5"/>
    <w:rsid w:val="00C40FDA"/>
    <w:rsid w:val="00C43961"/>
    <w:rsid w:val="00CD5717"/>
    <w:rsid w:val="00D31C26"/>
    <w:rsid w:val="00D410F9"/>
    <w:rsid w:val="00D4571E"/>
    <w:rsid w:val="00DB06FF"/>
    <w:rsid w:val="00EA0B8D"/>
    <w:rsid w:val="00EB08E2"/>
    <w:rsid w:val="00EC434C"/>
    <w:rsid w:val="00ED0B41"/>
    <w:rsid w:val="00F55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6A27"/>
    <w:rPr>
      <w:color w:val="0000FF"/>
      <w:u w:val="single"/>
    </w:rPr>
  </w:style>
  <w:style w:type="paragraph" w:styleId="NormalWeb">
    <w:name w:val="Normal (Web)"/>
    <w:basedOn w:val="Normal"/>
    <w:uiPriority w:val="99"/>
    <w:unhideWhenUsed/>
    <w:rsid w:val="000C6A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7A9"/>
    <w:rPr>
      <w:rFonts w:ascii="Tahoma" w:hAnsi="Tahoma" w:cs="Tahoma"/>
      <w:sz w:val="16"/>
      <w:szCs w:val="16"/>
    </w:rPr>
  </w:style>
  <w:style w:type="table" w:styleId="TableGrid">
    <w:name w:val="Table Grid"/>
    <w:basedOn w:val="TableNormal"/>
    <w:uiPriority w:val="59"/>
    <w:rsid w:val="005D3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
    <w:name w:val="Preformatted"/>
    <w:basedOn w:val="Normal"/>
    <w:rsid w:val="00C40F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character" w:customStyle="1" w:styleId="Superscript">
    <w:name w:val="Superscript"/>
    <w:basedOn w:val="DefaultParagraphFont"/>
    <w:rsid w:val="00C40FDA"/>
    <w:rPr>
      <w:position w:val="6"/>
      <w:sz w:val="18"/>
    </w:rPr>
  </w:style>
</w:styles>
</file>

<file path=word/webSettings.xml><?xml version="1.0" encoding="utf-8"?>
<w:webSettings xmlns:r="http://schemas.openxmlformats.org/officeDocument/2006/relationships" xmlns:w="http://schemas.openxmlformats.org/wordprocessingml/2006/main">
  <w:divs>
    <w:div w:id="227039168">
      <w:bodyDiv w:val="1"/>
      <w:marLeft w:val="0"/>
      <w:marRight w:val="0"/>
      <w:marTop w:val="0"/>
      <w:marBottom w:val="0"/>
      <w:divBdr>
        <w:top w:val="none" w:sz="0" w:space="0" w:color="auto"/>
        <w:left w:val="none" w:sz="0" w:space="0" w:color="auto"/>
        <w:bottom w:val="none" w:sz="0" w:space="0" w:color="auto"/>
        <w:right w:val="none" w:sz="0" w:space="0" w:color="auto"/>
      </w:divBdr>
    </w:div>
    <w:div w:id="669017502">
      <w:bodyDiv w:val="1"/>
      <w:marLeft w:val="0"/>
      <w:marRight w:val="0"/>
      <w:marTop w:val="0"/>
      <w:marBottom w:val="0"/>
      <w:divBdr>
        <w:top w:val="none" w:sz="0" w:space="0" w:color="auto"/>
        <w:left w:val="none" w:sz="0" w:space="0" w:color="auto"/>
        <w:bottom w:val="none" w:sz="0" w:space="0" w:color="auto"/>
        <w:right w:val="none" w:sz="0" w:space="0" w:color="auto"/>
      </w:divBdr>
    </w:div>
    <w:div w:id="790171595">
      <w:bodyDiv w:val="1"/>
      <w:marLeft w:val="0"/>
      <w:marRight w:val="0"/>
      <w:marTop w:val="0"/>
      <w:marBottom w:val="0"/>
      <w:divBdr>
        <w:top w:val="none" w:sz="0" w:space="0" w:color="auto"/>
        <w:left w:val="none" w:sz="0" w:space="0" w:color="auto"/>
        <w:bottom w:val="none" w:sz="0" w:space="0" w:color="auto"/>
        <w:right w:val="none" w:sz="0" w:space="0" w:color="auto"/>
      </w:divBdr>
      <w:divsChild>
        <w:div w:id="276764311">
          <w:marLeft w:val="0"/>
          <w:marRight w:val="0"/>
          <w:marTop w:val="0"/>
          <w:marBottom w:val="0"/>
          <w:divBdr>
            <w:top w:val="none" w:sz="0" w:space="0" w:color="auto"/>
            <w:left w:val="none" w:sz="0" w:space="0" w:color="auto"/>
            <w:bottom w:val="none" w:sz="0" w:space="0" w:color="auto"/>
            <w:right w:val="none" w:sz="0" w:space="0" w:color="auto"/>
          </w:divBdr>
          <w:divsChild>
            <w:div w:id="844855492">
              <w:marLeft w:val="0"/>
              <w:marRight w:val="0"/>
              <w:marTop w:val="0"/>
              <w:marBottom w:val="0"/>
              <w:divBdr>
                <w:top w:val="none" w:sz="0" w:space="0" w:color="auto"/>
                <w:left w:val="none" w:sz="0" w:space="0" w:color="auto"/>
                <w:bottom w:val="none" w:sz="0" w:space="0" w:color="auto"/>
                <w:right w:val="none" w:sz="0" w:space="0" w:color="auto"/>
              </w:divBdr>
              <w:divsChild>
                <w:div w:id="1639458750">
                  <w:marLeft w:val="0"/>
                  <w:marRight w:val="0"/>
                  <w:marTop w:val="0"/>
                  <w:marBottom w:val="0"/>
                  <w:divBdr>
                    <w:top w:val="none" w:sz="0" w:space="0" w:color="auto"/>
                    <w:left w:val="none" w:sz="0" w:space="0" w:color="auto"/>
                    <w:bottom w:val="none" w:sz="0" w:space="0" w:color="auto"/>
                    <w:right w:val="none" w:sz="0" w:space="0" w:color="auto"/>
                  </w:divBdr>
                  <w:divsChild>
                    <w:div w:id="1388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7375">
      <w:bodyDiv w:val="1"/>
      <w:marLeft w:val="0"/>
      <w:marRight w:val="0"/>
      <w:marTop w:val="0"/>
      <w:marBottom w:val="0"/>
      <w:divBdr>
        <w:top w:val="none" w:sz="0" w:space="0" w:color="auto"/>
        <w:left w:val="none" w:sz="0" w:space="0" w:color="auto"/>
        <w:bottom w:val="none" w:sz="0" w:space="0" w:color="auto"/>
        <w:right w:val="none" w:sz="0" w:space="0" w:color="auto"/>
      </w:divBdr>
    </w:div>
    <w:div w:id="1531139169">
      <w:bodyDiv w:val="1"/>
      <w:marLeft w:val="0"/>
      <w:marRight w:val="0"/>
      <w:marTop w:val="0"/>
      <w:marBottom w:val="0"/>
      <w:divBdr>
        <w:top w:val="none" w:sz="0" w:space="0" w:color="auto"/>
        <w:left w:val="none" w:sz="0" w:space="0" w:color="auto"/>
        <w:bottom w:val="none" w:sz="0" w:space="0" w:color="auto"/>
        <w:right w:val="none" w:sz="0" w:space="0" w:color="auto"/>
      </w:divBdr>
    </w:div>
    <w:div w:id="18185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4.png"/><Relationship Id="rId39" Type="http://schemas.openxmlformats.org/officeDocument/2006/relationships/hyperlink" Target="http://chem.latech.edu/~snowchem/chem120/C5HW03BB.jpg" TargetMode="External"/><Relationship Id="rId21" Type="http://schemas.openxmlformats.org/officeDocument/2006/relationships/image" Target="media/image9.png"/><Relationship Id="rId34" Type="http://schemas.openxmlformats.org/officeDocument/2006/relationships/image" Target="media/image18.jpeg"/><Relationship Id="rId42" Type="http://schemas.openxmlformats.org/officeDocument/2006/relationships/image" Target="media/image22.png"/><Relationship Id="rId47" Type="http://schemas.openxmlformats.org/officeDocument/2006/relationships/hyperlink" Target="http://chem.latech.edu/~snowchem/chem120/lewis/NO3.jpg" TargetMode="External"/><Relationship Id="rId50" Type="http://schemas.openxmlformats.org/officeDocument/2006/relationships/hyperlink" Target="http://chem.latech.edu/~snowchem/chem120/lewis/NO2.jpg" TargetMode="External"/><Relationship Id="rId55" Type="http://schemas.openxmlformats.org/officeDocument/2006/relationships/hyperlink" Target="http://chem.latech.edu/~snowchem/chem120/lewis/SO3.jpg" TargetMode="External"/><Relationship Id="rId63" Type="http://schemas.openxmlformats.org/officeDocument/2006/relationships/hyperlink" Target="http://chem.latech.edu/~snowchem/chem120/C5HW21BB.jpg"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hyperlink" Target="http://chem.latech.edu/~snowchem/chem120/C5HW25BB.jpg" TargetMode="External"/><Relationship Id="rId41" Type="http://schemas.openxmlformats.org/officeDocument/2006/relationships/hyperlink" Target="http://chem.latech.edu/~snowchem/chem120/C5HW04BB.jpg" TargetMode="External"/><Relationship Id="rId54" Type="http://schemas.openxmlformats.org/officeDocument/2006/relationships/hyperlink" Target="http://chem.latech.edu/~snowchem/chem120/lewis/PO4.jpg" TargetMode="External"/><Relationship Id="rId62" Type="http://schemas.openxmlformats.org/officeDocument/2006/relationships/hyperlink" Target="http://chem.latech.edu/~snowchem/chem120/C5HW20BB.jp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7.jpeg"/><Relationship Id="rId37" Type="http://schemas.openxmlformats.org/officeDocument/2006/relationships/hyperlink" Target="http://chem.latech.edu/~snowchem/chem120/C5HW02BB.jpg" TargetMode="External"/><Relationship Id="rId40" Type="http://schemas.openxmlformats.org/officeDocument/2006/relationships/image" Target="media/image21.png"/><Relationship Id="rId45" Type="http://schemas.openxmlformats.org/officeDocument/2006/relationships/hyperlink" Target="http://chem.latech.edu/~snowchem/chem120/lewis/CLO4.jpg" TargetMode="External"/><Relationship Id="rId53" Type="http://schemas.openxmlformats.org/officeDocument/2006/relationships/hyperlink" Target="http://chem.latech.edu/~snowchem/chem120/lewis/SO4.jpg" TargetMode="External"/><Relationship Id="rId58" Type="http://schemas.openxmlformats.org/officeDocument/2006/relationships/hyperlink" Target="http://chem.latech.edu/~snowchem/chem120/lewis/HCO3.jpg"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hyperlink" Target="http://chem.latech.edu/~snowchem/chem120/lewis/CR2O7.jpg" TargetMode="External"/><Relationship Id="rId57" Type="http://schemas.openxmlformats.org/officeDocument/2006/relationships/hyperlink" Target="http://chem.latech.edu/~snowchem/chem120/lewis/CN.jpg" TargetMode="External"/><Relationship Id="rId61" Type="http://schemas.openxmlformats.org/officeDocument/2006/relationships/hyperlink" Target="http://chem.latech.edu/~snowchem/chem120/C5HW19BB.jpg" TargetMode="Externa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hyperlink" Target="http://chem.latech.edu/~snowchem/chem120/C5HW26BB.jpg" TargetMode="External"/><Relationship Id="rId44" Type="http://schemas.openxmlformats.org/officeDocument/2006/relationships/hyperlink" Target="http://chem.latech.edu/~snowchem/chem120/lewis/NH4.jpg" TargetMode="External"/><Relationship Id="rId52" Type="http://schemas.openxmlformats.org/officeDocument/2006/relationships/hyperlink" Target="http://chem.latech.edu/~snowchem/chem120/lewis/OH.jpg" TargetMode="External"/><Relationship Id="rId60" Type="http://schemas.openxmlformats.org/officeDocument/2006/relationships/hyperlink" Target="http://chem.latech.edu/~snowchem/chem120/C5HW18BB.jp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oleObject" Target="embeddings/oleObject9.bin"/><Relationship Id="rId30" Type="http://schemas.openxmlformats.org/officeDocument/2006/relationships/image" Target="media/image16.jpeg"/><Relationship Id="rId35" Type="http://schemas.openxmlformats.org/officeDocument/2006/relationships/hyperlink" Target="http://chem.latech.edu/~snowchem/chem120/C5HW01AA.jpg" TargetMode="External"/><Relationship Id="rId43" Type="http://schemas.openxmlformats.org/officeDocument/2006/relationships/hyperlink" Target="http://chem.latech.edu/~snowchem/chem120/lewis/H3O.jpg" TargetMode="External"/><Relationship Id="rId48" Type="http://schemas.openxmlformats.org/officeDocument/2006/relationships/hyperlink" Target="http://chem.latech.edu/~snowchem/chem120/lewis/MNO4.jpg" TargetMode="External"/><Relationship Id="rId56" Type="http://schemas.openxmlformats.org/officeDocument/2006/relationships/hyperlink" Target="http://chem.latech.edu/~snowchem/chem120/lewis/S2O3.jpg" TargetMode="External"/><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hyperlink" Target="http://chem.latech.edu/~snowchem/chem120/lewis/CO3.jpg" TargetMode="Externa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yperlink" Target="http://chem.latech.edu/~snowchem/chem120/C5HW27BB.jpg" TargetMode="External"/><Relationship Id="rId38" Type="http://schemas.openxmlformats.org/officeDocument/2006/relationships/image" Target="media/image20.png"/><Relationship Id="rId46" Type="http://schemas.openxmlformats.org/officeDocument/2006/relationships/hyperlink" Target="http://chem.latech.edu/~snowchem/chem120/lewis/CRO4.jpg" TargetMode="External"/><Relationship Id="rId59" Type="http://schemas.openxmlformats.org/officeDocument/2006/relationships/hyperlink" Target="http://chem.latech.edu/~snowchem/chem120/lewis/HS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13</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LATECH</Company>
  <LinksUpToDate>false</LinksUpToDate>
  <CharactersWithSpaces>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UPALI</dc:creator>
  <cp:keywords/>
  <dc:description/>
  <cp:lastModifiedBy>Dr. UPALI</cp:lastModifiedBy>
  <cp:revision>11</cp:revision>
  <dcterms:created xsi:type="dcterms:W3CDTF">2009-03-13T04:10:00Z</dcterms:created>
  <dcterms:modified xsi:type="dcterms:W3CDTF">2009-03-22T05:22:00Z</dcterms:modified>
</cp:coreProperties>
</file>