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32" w:rsidRDefault="00E340A2">
      <w:pPr>
        <w:rPr>
          <w:rFonts w:ascii="Arial" w:hAnsi="Arial" w:cs="Arial"/>
          <w:b/>
          <w:color w:val="984806" w:themeColor="accent6" w:themeShade="80"/>
        </w:rPr>
      </w:pPr>
      <w:r w:rsidRPr="00973232">
        <w:rPr>
          <w:rFonts w:ascii="Arial" w:hAnsi="Arial" w:cs="Arial"/>
          <w:b/>
          <w:color w:val="984806" w:themeColor="accent6" w:themeShade="80"/>
        </w:rPr>
        <w:t>10. Acids, Bases, and Salts</w:t>
      </w:r>
    </w:p>
    <w:p w:rsidR="00973232" w:rsidRDefault="00973232" w:rsidP="00973232">
      <w:pPr>
        <w:rPr>
          <w:rFonts w:ascii="Arial" w:hAnsi="Arial" w:cs="Arial"/>
          <w:b/>
          <w:color w:val="984806" w:themeColor="accent6" w:themeShade="80"/>
        </w:rPr>
      </w:pPr>
      <w:r>
        <w:rPr>
          <w:rFonts w:ascii="Arial" w:hAnsi="Arial" w:cs="Arial"/>
          <w:b/>
          <w:color w:val="984806" w:themeColor="accent6" w:themeShade="80"/>
        </w:rPr>
        <w:t xml:space="preserve">Acids and </w:t>
      </w:r>
      <w:r w:rsidRPr="00304786">
        <w:rPr>
          <w:rFonts w:ascii="Arial" w:hAnsi="Arial" w:cs="Arial"/>
          <w:b/>
          <w:color w:val="984806" w:themeColor="accent6" w:themeShade="80"/>
        </w:rPr>
        <w:t>bases</w:t>
      </w:r>
      <w:r>
        <w:rPr>
          <w:rFonts w:ascii="Arial" w:hAnsi="Arial" w:cs="Arial"/>
          <w:b/>
          <w:color w:val="984806" w:themeColor="accent6" w:themeShade="80"/>
        </w:rPr>
        <w:t xml:space="preserve"> </w:t>
      </w:r>
    </w:p>
    <w:p w:rsidR="00973232" w:rsidRPr="00973232" w:rsidRDefault="00973232" w:rsidP="00973232">
      <w:pPr>
        <w:shd w:val="clear" w:color="auto" w:fill="FFFFFF"/>
        <w:spacing w:after="75" w:line="288" w:lineRule="auto"/>
        <w:ind w:left="60" w:right="150"/>
        <w:rPr>
          <w:rFonts w:ascii="Verdana" w:eastAsia="Times New Roman" w:hAnsi="Verdana"/>
          <w:sz w:val="20"/>
          <w:szCs w:val="20"/>
        </w:rPr>
      </w:pPr>
      <w:r w:rsidRPr="00973232">
        <w:rPr>
          <w:rFonts w:ascii="Verdana" w:eastAsia="Times New Roman" w:hAnsi="Verdana"/>
          <w:sz w:val="20"/>
          <w:szCs w:val="20"/>
        </w:rPr>
        <w:t xml:space="preserve">For </w:t>
      </w:r>
      <w:r w:rsidR="00304786">
        <w:rPr>
          <w:rFonts w:ascii="Verdana" w:eastAsia="Times New Roman" w:hAnsi="Verdana"/>
          <w:sz w:val="20"/>
          <w:szCs w:val="20"/>
        </w:rPr>
        <w:t>centuries</w:t>
      </w:r>
      <w:r w:rsidRPr="00973232">
        <w:rPr>
          <w:rFonts w:ascii="Verdana" w:eastAsia="Times New Roman" w:hAnsi="Verdana"/>
          <w:sz w:val="20"/>
          <w:szCs w:val="20"/>
        </w:rPr>
        <w:t xml:space="preserve"> people have known </w:t>
      </w:r>
      <w:r>
        <w:rPr>
          <w:rFonts w:ascii="Verdana" w:eastAsia="Times New Roman" w:hAnsi="Verdana"/>
          <w:sz w:val="20"/>
          <w:szCs w:val="20"/>
        </w:rPr>
        <w:t>acids are in</w:t>
      </w:r>
      <w:r w:rsidRPr="00973232">
        <w:rPr>
          <w:rFonts w:ascii="Verdana" w:eastAsia="Times New Roman" w:hAnsi="Verdana"/>
          <w:sz w:val="20"/>
          <w:szCs w:val="20"/>
        </w:rPr>
        <w:t xml:space="preserve"> vinegar, lemon juice and many other foods taste sour. </w:t>
      </w:r>
      <w:r w:rsidR="00304786">
        <w:rPr>
          <w:rFonts w:ascii="Verdana" w:eastAsia="Times New Roman" w:hAnsi="Verdana"/>
          <w:sz w:val="20"/>
          <w:szCs w:val="20"/>
        </w:rPr>
        <w:t>Only few</w:t>
      </w:r>
      <w:r w:rsidRPr="00973232">
        <w:rPr>
          <w:rFonts w:ascii="Verdana" w:eastAsia="Times New Roman" w:hAnsi="Verdana"/>
          <w:sz w:val="20"/>
          <w:szCs w:val="20"/>
        </w:rPr>
        <w:t xml:space="preserve"> hundred years ago that it was </w:t>
      </w:r>
      <w:r w:rsidR="00304786" w:rsidRPr="00973232">
        <w:rPr>
          <w:rFonts w:ascii="Verdana" w:eastAsia="Times New Roman" w:hAnsi="Verdana"/>
          <w:sz w:val="20"/>
          <w:szCs w:val="20"/>
        </w:rPr>
        <w:t xml:space="preserve">discovered </w:t>
      </w:r>
      <w:r w:rsidR="00304786">
        <w:rPr>
          <w:rFonts w:ascii="Verdana" w:eastAsia="Times New Roman" w:hAnsi="Verdana"/>
          <w:sz w:val="20"/>
          <w:szCs w:val="20"/>
        </w:rPr>
        <w:t>that acids</w:t>
      </w:r>
      <w:r w:rsidRPr="00973232">
        <w:rPr>
          <w:rFonts w:ascii="Verdana" w:eastAsia="Times New Roman" w:hAnsi="Verdana"/>
          <w:sz w:val="20"/>
          <w:szCs w:val="20"/>
        </w:rPr>
        <w:t xml:space="preserve"> taste sour</w:t>
      </w:r>
      <w:r w:rsidR="00304786">
        <w:rPr>
          <w:rFonts w:ascii="Verdana" w:eastAsia="Times New Roman" w:hAnsi="Verdana"/>
          <w:sz w:val="20"/>
          <w:szCs w:val="20"/>
        </w:rPr>
        <w:t xml:space="preserve"> and </w:t>
      </w:r>
      <w:r w:rsidR="00304786" w:rsidRPr="00973232">
        <w:rPr>
          <w:rFonts w:ascii="Verdana" w:eastAsia="Times New Roman" w:hAnsi="Verdana"/>
          <w:sz w:val="20"/>
          <w:szCs w:val="20"/>
        </w:rPr>
        <w:t xml:space="preserve">change litmus </w:t>
      </w:r>
      <w:r w:rsidR="00304786" w:rsidRPr="00304786">
        <w:rPr>
          <w:rFonts w:ascii="Verdana" w:eastAsia="Times New Roman" w:hAnsi="Verdana"/>
          <w:b/>
          <w:color w:val="FF0000"/>
          <w:sz w:val="20"/>
          <w:szCs w:val="20"/>
        </w:rPr>
        <w:t>red</w:t>
      </w:r>
      <w:r w:rsidR="00304786">
        <w:rPr>
          <w:rFonts w:ascii="Verdana" w:eastAsia="Times New Roman" w:hAnsi="Verdana"/>
          <w:sz w:val="20"/>
          <w:szCs w:val="20"/>
        </w:rPr>
        <w:t>,</w:t>
      </w:r>
      <w:r w:rsidR="00304786" w:rsidRPr="00973232">
        <w:rPr>
          <w:rFonts w:ascii="Verdana" w:eastAsia="Times New Roman" w:hAnsi="Verdana"/>
          <w:sz w:val="20"/>
          <w:szCs w:val="20"/>
        </w:rPr>
        <w:t xml:space="preserve"> </w:t>
      </w:r>
      <w:r w:rsidR="00304786">
        <w:rPr>
          <w:rFonts w:ascii="Verdana" w:eastAsia="Times New Roman" w:hAnsi="Verdana"/>
          <w:sz w:val="20"/>
          <w:szCs w:val="20"/>
        </w:rPr>
        <w:t>and</w:t>
      </w:r>
      <w:r w:rsidRPr="00973232">
        <w:rPr>
          <w:rFonts w:ascii="Verdana" w:eastAsia="Times New Roman" w:hAnsi="Verdana"/>
          <w:sz w:val="20"/>
          <w:szCs w:val="20"/>
        </w:rPr>
        <w:t xml:space="preserve"> </w:t>
      </w:r>
      <w:r w:rsidR="00304786">
        <w:rPr>
          <w:rFonts w:ascii="Verdana" w:eastAsia="Times New Roman" w:hAnsi="Verdana"/>
          <w:sz w:val="20"/>
          <w:szCs w:val="20"/>
        </w:rPr>
        <w:t>they could be identified as</w:t>
      </w:r>
      <w:r w:rsidRPr="00973232">
        <w:rPr>
          <w:rFonts w:ascii="Verdana" w:eastAsia="Times New Roman" w:hAnsi="Verdana"/>
          <w:sz w:val="20"/>
          <w:szCs w:val="20"/>
        </w:rPr>
        <w:t xml:space="preserve"> </w:t>
      </w:r>
      <w:r w:rsidRPr="00304786">
        <w:rPr>
          <w:rFonts w:ascii="Verdana" w:eastAsia="Times New Roman" w:hAnsi="Verdana"/>
          <w:b/>
          <w:color w:val="984806" w:themeColor="accent6" w:themeShade="80"/>
          <w:sz w:val="20"/>
        </w:rPr>
        <w:t>acids</w:t>
      </w:r>
      <w:r w:rsidRPr="00973232">
        <w:rPr>
          <w:rFonts w:ascii="Verdana" w:eastAsia="Times New Roman" w:hAnsi="Verdana"/>
          <w:sz w:val="20"/>
          <w:szCs w:val="20"/>
        </w:rPr>
        <w:t xml:space="preserve">. </w:t>
      </w:r>
      <w:r w:rsidR="00304786">
        <w:rPr>
          <w:rFonts w:ascii="Verdana" w:eastAsia="Times New Roman" w:hAnsi="Verdana"/>
          <w:sz w:val="20"/>
          <w:szCs w:val="20"/>
        </w:rPr>
        <w:t xml:space="preserve">In </w:t>
      </w:r>
      <w:r w:rsidRPr="00973232">
        <w:rPr>
          <w:rFonts w:ascii="Verdana" w:eastAsia="Times New Roman" w:hAnsi="Verdana"/>
          <w:sz w:val="20"/>
          <w:szCs w:val="20"/>
        </w:rPr>
        <w:t xml:space="preserve">Latin term </w:t>
      </w:r>
      <w:r w:rsidRPr="00973232">
        <w:rPr>
          <w:rFonts w:ascii="Verdana" w:eastAsia="Times New Roman" w:hAnsi="Verdana"/>
          <w:i/>
          <w:iCs/>
          <w:sz w:val="20"/>
          <w:szCs w:val="20"/>
        </w:rPr>
        <w:t>acere</w:t>
      </w:r>
      <w:r w:rsidRPr="00973232">
        <w:rPr>
          <w:rFonts w:ascii="Verdana" w:eastAsia="Times New Roman" w:hAnsi="Verdana"/>
          <w:sz w:val="20"/>
          <w:szCs w:val="20"/>
        </w:rPr>
        <w:t xml:space="preserve">, which </w:t>
      </w:r>
      <w:r w:rsidRPr="00304786">
        <w:rPr>
          <w:rFonts w:ascii="Verdana" w:eastAsia="Times New Roman" w:hAnsi="Verdana"/>
          <w:sz w:val="20"/>
        </w:rPr>
        <w:t>means</w:t>
      </w:r>
      <w:r w:rsidR="00304786">
        <w:rPr>
          <w:rFonts w:ascii="Verdana" w:eastAsia="Times New Roman" w:hAnsi="Verdana"/>
          <w:sz w:val="20"/>
          <w:szCs w:val="20"/>
        </w:rPr>
        <w:t xml:space="preserve"> </w:t>
      </w:r>
      <w:r w:rsidRPr="00973232">
        <w:rPr>
          <w:rFonts w:ascii="Verdana" w:eastAsia="Times New Roman" w:hAnsi="Verdana"/>
          <w:sz w:val="20"/>
          <w:szCs w:val="20"/>
        </w:rPr>
        <w:t>"</w:t>
      </w:r>
      <w:r w:rsidRPr="00304786">
        <w:rPr>
          <w:rFonts w:ascii="Verdana" w:eastAsia="Times New Roman" w:hAnsi="Verdana"/>
          <w:b/>
          <w:color w:val="984806" w:themeColor="accent6" w:themeShade="80"/>
          <w:sz w:val="20"/>
          <w:szCs w:val="20"/>
        </w:rPr>
        <w:t>sour</w:t>
      </w:r>
      <w:r w:rsidR="00304786" w:rsidRPr="00304786">
        <w:rPr>
          <w:rFonts w:ascii="Verdana" w:eastAsia="Times New Roman" w:hAnsi="Verdana"/>
          <w:sz w:val="20"/>
          <w:szCs w:val="20"/>
        </w:rPr>
        <w:t>.</w:t>
      </w:r>
      <w:r w:rsidRPr="00973232">
        <w:rPr>
          <w:rFonts w:ascii="Verdana" w:eastAsia="Times New Roman" w:hAnsi="Verdana"/>
          <w:sz w:val="20"/>
          <w:szCs w:val="20"/>
        </w:rPr>
        <w:t>"</w:t>
      </w:r>
      <w:r w:rsidR="00304786">
        <w:rPr>
          <w:rFonts w:ascii="Verdana" w:eastAsia="Times New Roman" w:hAnsi="Verdana"/>
          <w:sz w:val="20"/>
          <w:szCs w:val="20"/>
        </w:rPr>
        <w:t xml:space="preserve"> </w:t>
      </w:r>
      <w:r w:rsidRPr="00973232">
        <w:rPr>
          <w:rFonts w:ascii="Verdana" w:eastAsia="Times New Roman" w:hAnsi="Verdana"/>
          <w:sz w:val="20"/>
          <w:szCs w:val="20"/>
        </w:rPr>
        <w:t xml:space="preserve"> While </w:t>
      </w:r>
      <w:r w:rsidR="00304786" w:rsidRPr="00304786">
        <w:rPr>
          <w:rFonts w:ascii="Verdana" w:eastAsia="Times New Roman" w:hAnsi="Verdana"/>
          <w:b/>
          <w:bCs/>
          <w:color w:val="984806" w:themeColor="accent6" w:themeShade="80"/>
          <w:sz w:val="20"/>
          <w:szCs w:val="20"/>
        </w:rPr>
        <w:t>bases</w:t>
      </w:r>
      <w:r w:rsidR="00304786" w:rsidRPr="00973232">
        <w:rPr>
          <w:rFonts w:ascii="Verdana" w:eastAsia="Times New Roman" w:hAnsi="Verdana"/>
          <w:sz w:val="20"/>
          <w:szCs w:val="20"/>
        </w:rPr>
        <w:t xml:space="preserve"> feel slippery, change litmus </w:t>
      </w:r>
      <w:r w:rsidR="00304786" w:rsidRPr="00304786">
        <w:rPr>
          <w:rFonts w:ascii="Verdana" w:eastAsia="Times New Roman" w:hAnsi="Verdana"/>
          <w:b/>
          <w:color w:val="0070C0"/>
          <w:sz w:val="20"/>
          <w:szCs w:val="20"/>
        </w:rPr>
        <w:t>blue</w:t>
      </w:r>
      <w:r w:rsidR="00304786">
        <w:rPr>
          <w:rFonts w:ascii="Verdana" w:eastAsia="Times New Roman" w:hAnsi="Verdana"/>
          <w:sz w:val="20"/>
          <w:szCs w:val="20"/>
        </w:rPr>
        <w:t>.  T</w:t>
      </w:r>
      <w:r w:rsidRPr="00973232">
        <w:rPr>
          <w:rFonts w:ascii="Verdana" w:eastAsia="Times New Roman" w:hAnsi="Verdana"/>
          <w:sz w:val="20"/>
          <w:szCs w:val="20"/>
        </w:rPr>
        <w:t xml:space="preserve">here are </w:t>
      </w:r>
      <w:r w:rsidR="00304786">
        <w:rPr>
          <w:rFonts w:ascii="Verdana" w:eastAsia="Times New Roman" w:hAnsi="Verdana"/>
          <w:sz w:val="20"/>
          <w:szCs w:val="20"/>
        </w:rPr>
        <w:t>three</w:t>
      </w:r>
      <w:r w:rsidRPr="00973232">
        <w:rPr>
          <w:rFonts w:ascii="Verdana" w:eastAsia="Times New Roman" w:hAnsi="Verdana"/>
          <w:sz w:val="20"/>
          <w:szCs w:val="20"/>
        </w:rPr>
        <w:t xml:space="preserve"> different definitions of acids and </w:t>
      </w:r>
      <w:r w:rsidRPr="00304786">
        <w:rPr>
          <w:rFonts w:ascii="Verdana" w:eastAsia="Times New Roman" w:hAnsi="Verdana"/>
          <w:sz w:val="20"/>
        </w:rPr>
        <w:t>bases</w:t>
      </w:r>
      <w:r w:rsidRPr="00973232">
        <w:rPr>
          <w:rFonts w:ascii="Verdana" w:eastAsia="Times New Roman" w:hAnsi="Verdana"/>
          <w:sz w:val="20"/>
          <w:szCs w:val="20"/>
        </w:rPr>
        <w:t xml:space="preserve">, in this </w:t>
      </w:r>
      <w:r w:rsidR="00304786">
        <w:rPr>
          <w:rFonts w:ascii="Verdana" w:eastAsia="Times New Roman" w:hAnsi="Verdana"/>
          <w:sz w:val="20"/>
          <w:szCs w:val="20"/>
        </w:rPr>
        <w:t>section</w:t>
      </w:r>
      <w:r w:rsidRPr="00973232">
        <w:rPr>
          <w:rFonts w:ascii="Verdana" w:eastAsia="Times New Roman" w:hAnsi="Verdana"/>
          <w:sz w:val="20"/>
          <w:szCs w:val="20"/>
        </w:rPr>
        <w:t xml:space="preserve"> we will introduce the fundamentals of acid/base chemistry. </w:t>
      </w:r>
    </w:p>
    <w:p w:rsidR="00973232" w:rsidRPr="00973232" w:rsidRDefault="00973232" w:rsidP="00CF3C6D">
      <w:pPr>
        <w:numPr>
          <w:ilvl w:val="0"/>
          <w:numId w:val="3"/>
        </w:numPr>
        <w:shd w:val="clear" w:color="auto" w:fill="FFFFFF"/>
        <w:tabs>
          <w:tab w:val="clear" w:pos="720"/>
        </w:tabs>
        <w:spacing w:before="100" w:beforeAutospacing="1" w:after="100" w:afterAutospacing="1" w:line="264" w:lineRule="auto"/>
        <w:ind w:left="360" w:right="150"/>
        <w:rPr>
          <w:rFonts w:ascii="Verdana" w:eastAsia="Times New Roman" w:hAnsi="Verdana"/>
          <w:sz w:val="20"/>
          <w:szCs w:val="20"/>
        </w:rPr>
      </w:pPr>
      <w:r w:rsidRPr="00CF3C6D">
        <w:rPr>
          <w:rFonts w:ascii="Verdana" w:eastAsia="Times New Roman" w:hAnsi="Verdana"/>
          <w:b/>
          <w:bCs/>
          <w:color w:val="984806" w:themeColor="accent6" w:themeShade="80"/>
          <w:sz w:val="20"/>
          <w:szCs w:val="20"/>
        </w:rPr>
        <w:t>Acids</w:t>
      </w:r>
      <w:r w:rsidRPr="00973232">
        <w:rPr>
          <w:rFonts w:ascii="Verdana" w:eastAsia="Times New Roman" w:hAnsi="Verdana"/>
          <w:sz w:val="20"/>
          <w:szCs w:val="20"/>
        </w:rPr>
        <w:t xml:space="preserve"> taste sour, </w:t>
      </w:r>
      <w:r w:rsidR="00CF3C6D">
        <w:rPr>
          <w:rFonts w:ascii="Verdana" w:eastAsia="Times New Roman" w:hAnsi="Verdana"/>
          <w:sz w:val="20"/>
          <w:szCs w:val="20"/>
        </w:rPr>
        <w:t>make metals corrode</w:t>
      </w:r>
      <w:r w:rsidRPr="00973232">
        <w:rPr>
          <w:rFonts w:ascii="Verdana" w:eastAsia="Times New Roman" w:hAnsi="Verdana"/>
          <w:sz w:val="20"/>
          <w:szCs w:val="20"/>
        </w:rPr>
        <w:t>, change litmus (a dye</w:t>
      </w:r>
      <w:r w:rsidR="00CF3C6D">
        <w:rPr>
          <w:rFonts w:ascii="Verdana" w:eastAsia="Times New Roman" w:hAnsi="Verdana"/>
          <w:sz w:val="20"/>
          <w:szCs w:val="20"/>
        </w:rPr>
        <w:t xml:space="preserve"> from plants</w:t>
      </w:r>
      <w:r w:rsidRPr="00973232">
        <w:rPr>
          <w:rFonts w:ascii="Verdana" w:eastAsia="Times New Roman" w:hAnsi="Verdana"/>
          <w:sz w:val="20"/>
          <w:szCs w:val="20"/>
        </w:rPr>
        <w:t xml:space="preserve">) red, and </w:t>
      </w:r>
      <w:r w:rsidR="00CF3C6D">
        <w:rPr>
          <w:rFonts w:ascii="Verdana" w:eastAsia="Times New Roman" w:hAnsi="Verdana"/>
          <w:sz w:val="20"/>
          <w:szCs w:val="20"/>
        </w:rPr>
        <w:t>get neutralized</w:t>
      </w:r>
      <w:r w:rsidRPr="00973232">
        <w:rPr>
          <w:rFonts w:ascii="Verdana" w:eastAsia="Times New Roman" w:hAnsi="Verdana"/>
          <w:sz w:val="20"/>
          <w:szCs w:val="20"/>
        </w:rPr>
        <w:t xml:space="preserve"> when </w:t>
      </w:r>
      <w:r w:rsidRPr="00304786">
        <w:rPr>
          <w:rFonts w:ascii="Verdana" w:eastAsia="Times New Roman" w:hAnsi="Verdana"/>
          <w:sz w:val="20"/>
        </w:rPr>
        <w:t>bases</w:t>
      </w:r>
      <w:r w:rsidR="00CF3C6D">
        <w:rPr>
          <w:rFonts w:ascii="Verdana" w:eastAsia="Times New Roman" w:hAnsi="Verdana"/>
          <w:sz w:val="20"/>
        </w:rPr>
        <w:t xml:space="preserve"> are added</w:t>
      </w:r>
      <w:r w:rsidRPr="00973232">
        <w:rPr>
          <w:rFonts w:ascii="Verdana" w:eastAsia="Times New Roman" w:hAnsi="Verdana"/>
          <w:sz w:val="20"/>
          <w:szCs w:val="20"/>
        </w:rPr>
        <w:t xml:space="preserve">. </w:t>
      </w:r>
    </w:p>
    <w:p w:rsidR="00304786" w:rsidRPr="00304786" w:rsidRDefault="00973232" w:rsidP="00CF3C6D">
      <w:pPr>
        <w:numPr>
          <w:ilvl w:val="0"/>
          <w:numId w:val="3"/>
        </w:numPr>
        <w:shd w:val="clear" w:color="auto" w:fill="FFFFFF"/>
        <w:tabs>
          <w:tab w:val="clear" w:pos="720"/>
        </w:tabs>
        <w:spacing w:before="100" w:beforeAutospacing="1" w:after="100" w:afterAutospacing="1" w:line="264" w:lineRule="auto"/>
        <w:ind w:left="360" w:right="150"/>
        <w:rPr>
          <w:rFonts w:ascii="Arial" w:hAnsi="Arial" w:cs="Arial"/>
          <w:b/>
          <w:color w:val="984806" w:themeColor="accent6" w:themeShade="80"/>
        </w:rPr>
      </w:pPr>
      <w:r w:rsidRPr="00CF3C6D">
        <w:rPr>
          <w:rFonts w:ascii="Verdana" w:eastAsia="Times New Roman" w:hAnsi="Verdana"/>
          <w:b/>
          <w:bCs/>
          <w:color w:val="984806" w:themeColor="accent6" w:themeShade="80"/>
          <w:sz w:val="20"/>
          <w:szCs w:val="20"/>
        </w:rPr>
        <w:t>Bases</w:t>
      </w:r>
      <w:r w:rsidRPr="00304786">
        <w:rPr>
          <w:rFonts w:ascii="Verdana" w:eastAsia="Times New Roman" w:hAnsi="Verdana"/>
          <w:sz w:val="20"/>
          <w:szCs w:val="20"/>
        </w:rPr>
        <w:t xml:space="preserve"> feel slippery, change litmus blue, and </w:t>
      </w:r>
      <w:r w:rsidR="00CF3C6D">
        <w:rPr>
          <w:rFonts w:ascii="Verdana" w:eastAsia="Times New Roman" w:hAnsi="Verdana"/>
          <w:sz w:val="20"/>
          <w:szCs w:val="20"/>
        </w:rPr>
        <w:t>get neutralized</w:t>
      </w:r>
      <w:r w:rsidR="00CF3C6D" w:rsidRPr="00973232">
        <w:rPr>
          <w:rFonts w:ascii="Verdana" w:eastAsia="Times New Roman" w:hAnsi="Verdana"/>
          <w:sz w:val="20"/>
          <w:szCs w:val="20"/>
        </w:rPr>
        <w:t xml:space="preserve"> when </w:t>
      </w:r>
      <w:r w:rsidR="00CF3C6D">
        <w:rPr>
          <w:rFonts w:ascii="Verdana" w:eastAsia="Times New Roman" w:hAnsi="Verdana"/>
          <w:sz w:val="20"/>
          <w:szCs w:val="20"/>
        </w:rPr>
        <w:t xml:space="preserve">mixed with </w:t>
      </w:r>
      <w:r w:rsidRPr="00304786">
        <w:rPr>
          <w:rFonts w:ascii="Verdana" w:eastAsia="Times New Roman" w:hAnsi="Verdana"/>
          <w:sz w:val="20"/>
        </w:rPr>
        <w:t>acids</w:t>
      </w:r>
      <w:r w:rsidRPr="00304786">
        <w:rPr>
          <w:rFonts w:ascii="Verdana" w:eastAsia="Times New Roman" w:hAnsi="Verdana"/>
          <w:sz w:val="20"/>
          <w:szCs w:val="20"/>
        </w:rPr>
        <w:t xml:space="preserve">. </w:t>
      </w:r>
    </w:p>
    <w:p w:rsidR="00973232" w:rsidRPr="00304786" w:rsidRDefault="00E340A2" w:rsidP="00304786">
      <w:pPr>
        <w:shd w:val="clear" w:color="auto" w:fill="FFFFFF"/>
        <w:spacing w:before="100" w:beforeAutospacing="1" w:after="100" w:afterAutospacing="1" w:line="264" w:lineRule="auto"/>
        <w:ind w:right="150"/>
        <w:rPr>
          <w:rFonts w:ascii="Arial" w:hAnsi="Arial" w:cs="Arial"/>
          <w:b/>
          <w:color w:val="984806" w:themeColor="accent6" w:themeShade="80"/>
        </w:rPr>
      </w:pPr>
      <w:r w:rsidRPr="00304786">
        <w:rPr>
          <w:rFonts w:ascii="Arial" w:hAnsi="Arial" w:cs="Arial"/>
          <w:b/>
          <w:color w:val="984806" w:themeColor="accent6" w:themeShade="80"/>
        </w:rPr>
        <w:t>10.1 Arrhenius Acid-Base Theory</w:t>
      </w:r>
    </w:p>
    <w:p w:rsidR="00973232" w:rsidRDefault="00973232" w:rsidP="00CF3C6D">
      <w:pPr>
        <w:widowControl w:val="0"/>
        <w:shd w:val="clear" w:color="auto" w:fill="FFFFFF" w:themeFill="background1"/>
        <w:snapToGrid w:val="0"/>
        <w:spacing w:after="0" w:line="240" w:lineRule="auto"/>
        <w:rPr>
          <w:rFonts w:ascii="Verdana" w:eastAsia="Times New Roman" w:hAnsi="Verdana"/>
          <w:sz w:val="20"/>
          <w:szCs w:val="20"/>
        </w:rPr>
      </w:pPr>
      <w:r w:rsidRPr="00CF3C6D">
        <w:rPr>
          <w:rFonts w:ascii="Verdana" w:eastAsia="Times New Roman" w:hAnsi="Verdana"/>
          <w:b/>
          <w:color w:val="984806" w:themeColor="accent6" w:themeShade="80"/>
          <w:sz w:val="20"/>
          <w:szCs w:val="20"/>
          <w:shd w:val="clear" w:color="auto" w:fill="FFFF00"/>
        </w:rPr>
        <w:t>Arrhenius Definition</w:t>
      </w:r>
      <w:r w:rsidRPr="00973232">
        <w:rPr>
          <w:rFonts w:ascii="Verdana" w:eastAsia="Times New Roman" w:hAnsi="Verdana"/>
          <w:sz w:val="20"/>
          <w:szCs w:val="20"/>
        </w:rPr>
        <w:t>:</w:t>
      </w:r>
    </w:p>
    <w:p w:rsidR="00CF3C6D" w:rsidRDefault="00973232" w:rsidP="00973232">
      <w:pPr>
        <w:shd w:val="clear" w:color="auto" w:fill="FFFFFF"/>
        <w:spacing w:after="75" w:line="288" w:lineRule="auto"/>
        <w:ind w:left="60" w:right="150"/>
        <w:rPr>
          <w:rFonts w:ascii="Verdana" w:eastAsia="Times New Roman" w:hAnsi="Verdana"/>
          <w:sz w:val="20"/>
          <w:szCs w:val="20"/>
        </w:rPr>
      </w:pPr>
      <w:r w:rsidRPr="00973232">
        <w:rPr>
          <w:rFonts w:ascii="Verdana" w:eastAsia="Times New Roman" w:hAnsi="Verdana"/>
          <w:sz w:val="20"/>
          <w:szCs w:val="20"/>
        </w:rPr>
        <w:t xml:space="preserve">Arrhenius's theory </w:t>
      </w:r>
      <w:r w:rsidRPr="003A7C19">
        <w:rPr>
          <w:rFonts w:ascii="Verdana" w:eastAsia="Times New Roman" w:hAnsi="Verdana"/>
          <w:b/>
          <w:color w:val="984806" w:themeColor="accent6" w:themeShade="80"/>
          <w:sz w:val="20"/>
          <w:szCs w:val="20"/>
        </w:rPr>
        <w:t>explains</w:t>
      </w:r>
      <w:r w:rsidRPr="00973232">
        <w:rPr>
          <w:rFonts w:ascii="Verdana" w:eastAsia="Times New Roman" w:hAnsi="Verdana"/>
          <w:sz w:val="20"/>
          <w:szCs w:val="20"/>
        </w:rPr>
        <w:t xml:space="preserve"> why all acids have similar properties to each other (and, conversely, why all bases are similar): because all acids release </w:t>
      </w:r>
      <w:r w:rsidR="00CF3C6D" w:rsidRPr="00973232">
        <w:rPr>
          <w:rFonts w:ascii="Verdana" w:eastAsia="Times New Roman" w:hAnsi="Verdana"/>
          <w:sz w:val="20"/>
          <w:szCs w:val="20"/>
        </w:rPr>
        <w:t>H</w:t>
      </w:r>
      <w:r w:rsidR="00CF3C6D" w:rsidRPr="00973232">
        <w:rPr>
          <w:rFonts w:ascii="Verdana" w:eastAsia="Times New Roman" w:hAnsi="Verdana"/>
          <w:sz w:val="20"/>
          <w:szCs w:val="20"/>
          <w:vertAlign w:val="superscript"/>
        </w:rPr>
        <w:t>+</w:t>
      </w:r>
      <w:r w:rsidR="00CF3C6D">
        <w:rPr>
          <w:rFonts w:ascii="Verdana" w:eastAsia="Times New Roman" w:hAnsi="Verdana"/>
          <w:sz w:val="20"/>
          <w:szCs w:val="20"/>
        </w:rPr>
        <w:t xml:space="preserve"> (prtoton)</w:t>
      </w:r>
      <w:r w:rsidR="00CF3C6D" w:rsidRPr="00973232">
        <w:rPr>
          <w:rFonts w:ascii="Verdana" w:eastAsia="Times New Roman" w:hAnsi="Verdana"/>
          <w:sz w:val="20"/>
          <w:szCs w:val="20"/>
        </w:rPr>
        <w:t xml:space="preserve"> </w:t>
      </w:r>
      <w:r w:rsidR="00CF3C6D">
        <w:rPr>
          <w:rFonts w:ascii="Verdana" w:eastAsia="Times New Roman" w:hAnsi="Verdana"/>
          <w:sz w:val="20"/>
          <w:szCs w:val="20"/>
        </w:rPr>
        <w:t>or H</w:t>
      </w:r>
      <w:r w:rsidR="00CF3C6D" w:rsidRPr="00CF3C6D">
        <w:rPr>
          <w:rFonts w:ascii="Verdana" w:eastAsia="Times New Roman" w:hAnsi="Verdana"/>
          <w:sz w:val="20"/>
          <w:szCs w:val="20"/>
          <w:vertAlign w:val="subscript"/>
        </w:rPr>
        <w:t>3</w:t>
      </w:r>
      <w:r w:rsidR="00CF3C6D">
        <w:rPr>
          <w:rFonts w:ascii="Verdana" w:eastAsia="Times New Roman" w:hAnsi="Verdana"/>
          <w:sz w:val="20"/>
          <w:szCs w:val="20"/>
        </w:rPr>
        <w:t>O</w:t>
      </w:r>
      <w:r w:rsidR="00CF3C6D" w:rsidRPr="00973232">
        <w:rPr>
          <w:rFonts w:ascii="Verdana" w:eastAsia="Times New Roman" w:hAnsi="Verdana"/>
          <w:sz w:val="20"/>
          <w:szCs w:val="20"/>
          <w:vertAlign w:val="superscript"/>
        </w:rPr>
        <w:t>+</w:t>
      </w:r>
      <w:r w:rsidR="00CF3C6D" w:rsidRPr="00973232">
        <w:rPr>
          <w:rFonts w:ascii="Verdana" w:eastAsia="Times New Roman" w:hAnsi="Verdana"/>
          <w:sz w:val="20"/>
          <w:szCs w:val="20"/>
        </w:rPr>
        <w:t xml:space="preserve"> </w:t>
      </w:r>
      <w:r w:rsidR="00CF3C6D">
        <w:rPr>
          <w:rFonts w:ascii="Verdana" w:eastAsia="Times New Roman" w:hAnsi="Verdana"/>
          <w:sz w:val="20"/>
          <w:szCs w:val="20"/>
        </w:rPr>
        <w:t xml:space="preserve"> (</w:t>
      </w:r>
      <w:r w:rsidR="00CF3C6D" w:rsidRPr="003A7C19">
        <w:rPr>
          <w:rFonts w:ascii="Verdana" w:eastAsia="Times New Roman" w:hAnsi="Verdana"/>
          <w:b/>
          <w:color w:val="984806" w:themeColor="accent6" w:themeShade="80"/>
          <w:sz w:val="20"/>
          <w:szCs w:val="20"/>
        </w:rPr>
        <w:t>hydronium ions</w:t>
      </w:r>
      <w:r w:rsidR="00CF3C6D">
        <w:rPr>
          <w:rFonts w:ascii="Verdana" w:eastAsia="Times New Roman" w:hAnsi="Verdana"/>
          <w:sz w:val="20"/>
          <w:szCs w:val="20"/>
        </w:rPr>
        <w:t xml:space="preserve">) </w:t>
      </w:r>
      <w:r w:rsidRPr="00973232">
        <w:rPr>
          <w:rFonts w:ascii="Verdana" w:eastAsia="Times New Roman" w:hAnsi="Verdana"/>
          <w:sz w:val="20"/>
          <w:szCs w:val="20"/>
        </w:rPr>
        <w:t xml:space="preserve">into </w:t>
      </w:r>
      <w:r w:rsidRPr="00CF3C6D">
        <w:rPr>
          <w:rFonts w:ascii="Verdana" w:eastAsia="Times New Roman" w:hAnsi="Verdana"/>
          <w:sz w:val="20"/>
        </w:rPr>
        <w:t>solution</w:t>
      </w:r>
      <w:r w:rsidRPr="00973232">
        <w:rPr>
          <w:rFonts w:ascii="Verdana" w:eastAsia="Times New Roman" w:hAnsi="Verdana"/>
          <w:sz w:val="20"/>
          <w:szCs w:val="20"/>
        </w:rPr>
        <w:t xml:space="preserve"> (and all bases release</w:t>
      </w:r>
      <w:r w:rsidR="003A7C19">
        <w:rPr>
          <w:rFonts w:ascii="Verdana" w:eastAsia="Times New Roman" w:hAnsi="Verdana"/>
          <w:sz w:val="20"/>
          <w:szCs w:val="20"/>
        </w:rPr>
        <w:t xml:space="preserve"> </w:t>
      </w:r>
      <w:r w:rsidR="003A7C19" w:rsidRPr="003A7C19">
        <w:rPr>
          <w:rFonts w:ascii="Verdana" w:eastAsia="Times New Roman" w:hAnsi="Verdana"/>
          <w:b/>
          <w:color w:val="984806" w:themeColor="accent6" w:themeShade="80"/>
          <w:sz w:val="20"/>
          <w:szCs w:val="20"/>
        </w:rPr>
        <w:t>hydroxide ions</w:t>
      </w:r>
      <w:r w:rsidR="003A7C19">
        <w:rPr>
          <w:rFonts w:ascii="Verdana" w:eastAsia="Times New Roman" w:hAnsi="Verdana"/>
          <w:sz w:val="20"/>
          <w:szCs w:val="20"/>
        </w:rPr>
        <w:t>,</w:t>
      </w:r>
      <w:r w:rsidRPr="00973232">
        <w:rPr>
          <w:rFonts w:ascii="Verdana" w:eastAsia="Times New Roman" w:hAnsi="Verdana"/>
          <w:sz w:val="20"/>
          <w:szCs w:val="20"/>
        </w:rPr>
        <w:t xml:space="preserve"> OH</w:t>
      </w:r>
      <w:r w:rsidRPr="00973232">
        <w:rPr>
          <w:rFonts w:ascii="Verdana" w:eastAsia="Times New Roman" w:hAnsi="Verdana"/>
          <w:sz w:val="20"/>
          <w:szCs w:val="20"/>
          <w:vertAlign w:val="superscript"/>
        </w:rPr>
        <w:t>-</w:t>
      </w:r>
      <w:r w:rsidRPr="00973232">
        <w:rPr>
          <w:rFonts w:ascii="Verdana" w:eastAsia="Times New Roman" w:hAnsi="Verdana"/>
          <w:sz w:val="20"/>
          <w:szCs w:val="20"/>
        </w:rPr>
        <w:t xml:space="preserve">). </w:t>
      </w:r>
    </w:p>
    <w:p w:rsidR="00CF3C6D" w:rsidRPr="00973232" w:rsidRDefault="00CF3C6D" w:rsidP="00CF3C6D">
      <w:pPr>
        <w:widowControl w:val="0"/>
        <w:snapToGrid w:val="0"/>
        <w:spacing w:after="0" w:line="240" w:lineRule="auto"/>
        <w:rPr>
          <w:rFonts w:ascii="Verdana" w:eastAsia="Times New Roman" w:hAnsi="Verdana"/>
          <w:sz w:val="20"/>
          <w:szCs w:val="20"/>
        </w:rPr>
      </w:pPr>
      <w:r w:rsidRPr="00CF3C6D">
        <w:rPr>
          <w:rFonts w:ascii="Verdana" w:eastAsia="Times New Roman" w:hAnsi="Verdana"/>
          <w:b/>
          <w:color w:val="984806" w:themeColor="accent6" w:themeShade="80"/>
          <w:sz w:val="20"/>
          <w:szCs w:val="20"/>
          <w:shd w:val="clear" w:color="auto" w:fill="FFFF00"/>
        </w:rPr>
        <w:t>Arrhenius Acid</w:t>
      </w:r>
      <w:r w:rsidRPr="00973232">
        <w:rPr>
          <w:rFonts w:ascii="Verdana" w:eastAsia="Times New Roman" w:hAnsi="Verdana"/>
          <w:sz w:val="20"/>
          <w:szCs w:val="20"/>
        </w:rPr>
        <w:t xml:space="preserve">: </w:t>
      </w:r>
    </w:p>
    <w:p w:rsidR="00CF3C6D" w:rsidRPr="00973232" w:rsidRDefault="00CF3C6D" w:rsidP="00CF3C6D">
      <w:pPr>
        <w:widowControl w:val="0"/>
        <w:snapToGrid w:val="0"/>
        <w:spacing w:after="0" w:line="240" w:lineRule="auto"/>
        <w:rPr>
          <w:rFonts w:ascii="Verdana" w:eastAsia="Times New Roman" w:hAnsi="Verdana"/>
          <w:sz w:val="20"/>
          <w:szCs w:val="20"/>
        </w:rPr>
      </w:pPr>
      <w:r w:rsidRPr="00973232">
        <w:rPr>
          <w:rFonts w:ascii="Verdana" w:eastAsia="Times New Roman" w:hAnsi="Verdana"/>
          <w:sz w:val="20"/>
          <w:szCs w:val="20"/>
        </w:rPr>
        <w:t xml:space="preserve">     A substance that produces H </w:t>
      </w:r>
      <w:r w:rsidRPr="00973232">
        <w:rPr>
          <w:rFonts w:ascii="Verdana" w:eastAsia="Times New Roman" w:hAnsi="Verdana"/>
          <w:sz w:val="20"/>
          <w:szCs w:val="20"/>
          <w:vertAlign w:val="superscript"/>
        </w:rPr>
        <w:t>+</w:t>
      </w:r>
      <w:r w:rsidRPr="00973232">
        <w:rPr>
          <w:rFonts w:ascii="Verdana" w:eastAsia="Times New Roman" w:hAnsi="Verdana"/>
          <w:sz w:val="20"/>
          <w:szCs w:val="20"/>
        </w:rPr>
        <w:t>, or (protons) H</w:t>
      </w:r>
      <w:r w:rsidRPr="00973232">
        <w:rPr>
          <w:rFonts w:ascii="Verdana" w:eastAsia="Times New Roman" w:hAnsi="Verdana"/>
          <w:sz w:val="20"/>
          <w:szCs w:val="20"/>
          <w:vertAlign w:val="superscript"/>
        </w:rPr>
        <w:t>+</w:t>
      </w:r>
      <w:r w:rsidRPr="00973232">
        <w:rPr>
          <w:rFonts w:ascii="Verdana" w:eastAsia="Times New Roman" w:hAnsi="Verdana"/>
          <w:sz w:val="20"/>
          <w:szCs w:val="20"/>
          <w:vertAlign w:val="subscript"/>
        </w:rPr>
        <w:t>3</w:t>
      </w:r>
      <w:r w:rsidRPr="00973232">
        <w:rPr>
          <w:rFonts w:ascii="Verdana" w:eastAsia="Times New Roman" w:hAnsi="Verdana"/>
          <w:sz w:val="20"/>
          <w:szCs w:val="20"/>
        </w:rPr>
        <w:t>O, (hydronium ion) in an aqueous solution.</w:t>
      </w:r>
    </w:p>
    <w:p w:rsidR="00CF3C6D" w:rsidRPr="00973232" w:rsidRDefault="00CF3C6D" w:rsidP="00CF3C6D">
      <w:pPr>
        <w:widowControl w:val="0"/>
        <w:snapToGrid w:val="0"/>
        <w:spacing w:after="0" w:line="240" w:lineRule="auto"/>
        <w:rPr>
          <w:rFonts w:ascii="Verdana" w:eastAsia="Times New Roman" w:hAnsi="Verdana"/>
          <w:sz w:val="20"/>
          <w:szCs w:val="20"/>
        </w:rPr>
      </w:pPr>
      <w:r w:rsidRPr="00973232">
        <w:rPr>
          <w:rFonts w:ascii="Verdana" w:eastAsia="Times New Roman" w:hAnsi="Verdana"/>
          <w:sz w:val="20"/>
          <w:szCs w:val="20"/>
        </w:rPr>
        <w:t xml:space="preserve"> </w:t>
      </w:r>
      <w:r w:rsidRPr="00CF3C6D">
        <w:rPr>
          <w:rFonts w:ascii="Verdana" w:eastAsia="Times New Roman" w:hAnsi="Verdana"/>
          <w:b/>
          <w:color w:val="984806" w:themeColor="accent6" w:themeShade="80"/>
          <w:sz w:val="20"/>
          <w:szCs w:val="20"/>
          <w:shd w:val="clear" w:color="auto" w:fill="FFFF00"/>
        </w:rPr>
        <w:t>Arrhenius Base</w:t>
      </w:r>
      <w:r w:rsidRPr="00973232">
        <w:rPr>
          <w:rFonts w:ascii="Verdana" w:eastAsia="Times New Roman" w:hAnsi="Verdana"/>
          <w:sz w:val="20"/>
          <w:szCs w:val="20"/>
        </w:rPr>
        <w:t xml:space="preserve">: </w:t>
      </w:r>
    </w:p>
    <w:p w:rsidR="00CF3C6D" w:rsidRPr="00973232" w:rsidRDefault="003A7C19" w:rsidP="00CF3C6D">
      <w:pPr>
        <w:widowControl w:val="0"/>
        <w:snapToGrid w:val="0"/>
        <w:spacing w:after="0" w:line="240" w:lineRule="auto"/>
        <w:rPr>
          <w:rFonts w:ascii="Verdana" w:eastAsia="Times New Roman" w:hAnsi="Verdana"/>
          <w:sz w:val="20"/>
          <w:szCs w:val="20"/>
        </w:rPr>
      </w:pPr>
      <w:r>
        <w:rPr>
          <w:rFonts w:ascii="Verdana" w:eastAsia="Times New Roman" w:hAnsi="Verdana"/>
          <w:sz w:val="20"/>
          <w:szCs w:val="20"/>
        </w:rPr>
        <w:t xml:space="preserve">   </w:t>
      </w:r>
      <w:r w:rsidR="00CF3C6D" w:rsidRPr="00973232">
        <w:rPr>
          <w:rFonts w:ascii="Verdana" w:eastAsia="Times New Roman" w:hAnsi="Verdana"/>
          <w:sz w:val="20"/>
          <w:szCs w:val="20"/>
        </w:rPr>
        <w:t>A substance that produces OH</w:t>
      </w:r>
      <w:r w:rsidR="00CF3C6D" w:rsidRPr="00973232">
        <w:rPr>
          <w:rFonts w:ascii="Verdana" w:eastAsia="Times New Roman" w:hAnsi="Verdana"/>
          <w:sz w:val="20"/>
          <w:szCs w:val="20"/>
          <w:vertAlign w:val="superscript"/>
        </w:rPr>
        <w:t>-</w:t>
      </w:r>
      <w:r w:rsidR="00CF3C6D" w:rsidRPr="00973232">
        <w:rPr>
          <w:rFonts w:ascii="Verdana" w:eastAsia="Times New Roman" w:hAnsi="Verdana"/>
          <w:sz w:val="20"/>
          <w:szCs w:val="20"/>
        </w:rPr>
        <w:t xml:space="preserve">, or hydroxide ion in an aqueous solution.  </w:t>
      </w:r>
    </w:p>
    <w:p w:rsidR="003A7C19" w:rsidRPr="00973232" w:rsidRDefault="003A7C19" w:rsidP="003A7C19">
      <w:pPr>
        <w:widowControl w:val="0"/>
        <w:snapToGrid w:val="0"/>
        <w:spacing w:after="0" w:line="240" w:lineRule="auto"/>
        <w:rPr>
          <w:rFonts w:ascii="Verdana" w:eastAsia="Times New Roman" w:hAnsi="Verdana"/>
          <w:sz w:val="20"/>
          <w:szCs w:val="20"/>
        </w:rPr>
      </w:pPr>
      <w:r w:rsidRPr="00973232">
        <w:rPr>
          <w:rFonts w:ascii="Verdana" w:eastAsia="Times New Roman" w:hAnsi="Verdana"/>
          <w:sz w:val="20"/>
          <w:szCs w:val="20"/>
        </w:rPr>
        <w:t xml:space="preserve">     This is the first acid/base concept to be developed to describe typical acid/base reactions.</w:t>
      </w:r>
    </w:p>
    <w:p w:rsidR="003A7C19" w:rsidRPr="00973232" w:rsidRDefault="003A7C19" w:rsidP="003A7C19">
      <w:pPr>
        <w:widowControl w:val="0"/>
        <w:snapToGrid w:val="0"/>
        <w:spacing w:after="0" w:line="240" w:lineRule="auto"/>
        <w:rPr>
          <w:rFonts w:ascii="Verdana" w:eastAsia="Times New Roman" w:hAnsi="Verdana"/>
          <w:sz w:val="20"/>
          <w:szCs w:val="20"/>
        </w:rPr>
      </w:pPr>
      <w:r w:rsidRPr="00973232">
        <w:rPr>
          <w:rFonts w:ascii="Verdana" w:eastAsia="Times New Roman" w:hAnsi="Verdana"/>
          <w:b/>
          <w:sz w:val="20"/>
          <w:szCs w:val="20"/>
        </w:rPr>
        <w:t>E.g.</w:t>
      </w:r>
      <w:r w:rsidRPr="00973232">
        <w:rPr>
          <w:rFonts w:ascii="Verdana" w:eastAsia="Times New Roman" w:hAnsi="Verdana"/>
          <w:sz w:val="20"/>
          <w:szCs w:val="20"/>
        </w:rPr>
        <w:t xml:space="preserve">  HCl (acid),  NaOH (base).</w:t>
      </w:r>
    </w:p>
    <w:p w:rsidR="00973232" w:rsidRPr="00973232" w:rsidRDefault="00973232" w:rsidP="00973232">
      <w:pPr>
        <w:shd w:val="clear" w:color="auto" w:fill="FFFFFF"/>
        <w:spacing w:after="75" w:line="288" w:lineRule="auto"/>
        <w:ind w:left="60" w:right="150"/>
        <w:rPr>
          <w:rFonts w:ascii="Verdana" w:eastAsia="Times New Roman" w:hAnsi="Verdana"/>
          <w:sz w:val="20"/>
          <w:szCs w:val="20"/>
        </w:rPr>
      </w:pPr>
    </w:p>
    <w:p w:rsidR="00973232" w:rsidRPr="00973232" w:rsidRDefault="00E340A2">
      <w:pPr>
        <w:rPr>
          <w:rFonts w:ascii="Arial" w:hAnsi="Arial" w:cs="Arial"/>
          <w:b/>
          <w:color w:val="984806" w:themeColor="accent6" w:themeShade="80"/>
        </w:rPr>
      </w:pPr>
      <w:r w:rsidRPr="00973232">
        <w:rPr>
          <w:rFonts w:ascii="Arial" w:hAnsi="Arial" w:cs="Arial"/>
          <w:b/>
          <w:color w:val="984806" w:themeColor="accent6" w:themeShade="80"/>
        </w:rPr>
        <w:t>10.2 Bronsted-Lowry Acid-Base Theory</w:t>
      </w:r>
    </w:p>
    <w:p w:rsidR="004A17E5" w:rsidRPr="004A17E5" w:rsidRDefault="00973232" w:rsidP="004A17E5">
      <w:pPr>
        <w:widowControl w:val="0"/>
        <w:snapToGrid w:val="0"/>
        <w:spacing w:after="0" w:line="360" w:lineRule="auto"/>
        <w:ind w:firstLine="720"/>
        <w:rPr>
          <w:rFonts w:ascii="Verdana" w:eastAsia="Times New Roman" w:hAnsi="Verdana"/>
          <w:sz w:val="20"/>
          <w:szCs w:val="20"/>
        </w:rPr>
      </w:pPr>
      <w:r w:rsidRPr="004A17E5">
        <w:rPr>
          <w:rFonts w:ascii="Verdana" w:eastAsia="Times New Roman" w:hAnsi="Verdana"/>
          <w:sz w:val="20"/>
          <w:szCs w:val="20"/>
        </w:rPr>
        <w:t>Brønsted (Denmark) and Lowry (England</w:t>
      </w:r>
      <w:r w:rsidR="004A17E5">
        <w:rPr>
          <w:rFonts w:ascii="Verdana" w:eastAsia="Times New Roman" w:hAnsi="Verdana"/>
          <w:sz w:val="20"/>
          <w:szCs w:val="20"/>
        </w:rPr>
        <w:t>)</w:t>
      </w:r>
      <w:r w:rsidR="004A17E5" w:rsidRPr="004A17E5">
        <w:rPr>
          <w:rFonts w:ascii="Verdana" w:eastAsia="Times New Roman" w:hAnsi="Verdana"/>
          <w:sz w:val="20"/>
          <w:szCs w:val="20"/>
        </w:rPr>
        <w:t xml:space="preserve"> came up</w:t>
      </w:r>
      <w:r w:rsidRPr="004A17E5">
        <w:rPr>
          <w:rFonts w:ascii="Verdana" w:eastAsia="Times New Roman" w:hAnsi="Verdana"/>
          <w:sz w:val="20"/>
          <w:szCs w:val="20"/>
        </w:rPr>
        <w:t xml:space="preserve"> </w:t>
      </w:r>
      <w:r w:rsidR="004A17E5">
        <w:rPr>
          <w:rFonts w:ascii="Verdana" w:eastAsia="Times New Roman" w:hAnsi="Verdana"/>
          <w:sz w:val="20"/>
          <w:szCs w:val="20"/>
        </w:rPr>
        <w:t>with a</w:t>
      </w:r>
      <w:r w:rsidR="00704E67">
        <w:rPr>
          <w:rFonts w:ascii="Verdana" w:eastAsia="Times New Roman" w:hAnsi="Verdana"/>
          <w:sz w:val="20"/>
          <w:szCs w:val="20"/>
        </w:rPr>
        <w:t>n</w:t>
      </w:r>
      <w:r w:rsidR="004A17E5">
        <w:rPr>
          <w:rFonts w:ascii="Verdana" w:eastAsia="Times New Roman" w:hAnsi="Verdana"/>
          <w:sz w:val="20"/>
          <w:szCs w:val="20"/>
        </w:rPr>
        <w:t xml:space="preserve"> </w:t>
      </w:r>
      <w:r w:rsidR="00704E67">
        <w:rPr>
          <w:rFonts w:ascii="Verdana" w:eastAsia="Times New Roman" w:hAnsi="Verdana"/>
          <w:sz w:val="20"/>
          <w:szCs w:val="20"/>
        </w:rPr>
        <w:t>alternative</w:t>
      </w:r>
      <w:r w:rsidR="004A17E5">
        <w:rPr>
          <w:rFonts w:ascii="Verdana" w:eastAsia="Times New Roman" w:hAnsi="Verdana"/>
          <w:sz w:val="20"/>
          <w:szCs w:val="20"/>
        </w:rPr>
        <w:t xml:space="preserve"> </w:t>
      </w:r>
      <w:r w:rsidRPr="004A17E5">
        <w:rPr>
          <w:rFonts w:ascii="Verdana" w:eastAsia="Times New Roman" w:hAnsi="Verdana"/>
          <w:sz w:val="20"/>
          <w:szCs w:val="20"/>
        </w:rPr>
        <w:t>acids and base</w:t>
      </w:r>
      <w:r w:rsidR="004A17E5">
        <w:rPr>
          <w:rFonts w:ascii="Verdana" w:eastAsia="Times New Roman" w:hAnsi="Verdana"/>
          <w:sz w:val="20"/>
          <w:szCs w:val="20"/>
        </w:rPr>
        <w:t xml:space="preserve"> bases definition</w:t>
      </w:r>
      <w:r w:rsidR="004A17E5" w:rsidRPr="004A17E5">
        <w:rPr>
          <w:rFonts w:ascii="Verdana" w:eastAsia="Times New Roman" w:hAnsi="Verdana"/>
          <w:sz w:val="20"/>
          <w:szCs w:val="20"/>
        </w:rPr>
        <w:t xml:space="preserve"> to Arrhenius</w:t>
      </w:r>
      <w:r w:rsidRPr="004A17E5">
        <w:rPr>
          <w:rFonts w:ascii="Verdana" w:eastAsia="Times New Roman" w:hAnsi="Verdana"/>
          <w:sz w:val="20"/>
          <w:szCs w:val="20"/>
        </w:rPr>
        <w:t>.  The</w:t>
      </w:r>
      <w:r w:rsidR="004A17E5" w:rsidRPr="004A17E5">
        <w:rPr>
          <w:rFonts w:ascii="Verdana" w:eastAsia="Times New Roman" w:hAnsi="Verdana"/>
          <w:sz w:val="20"/>
          <w:szCs w:val="20"/>
        </w:rPr>
        <w:t xml:space="preserve">re </w:t>
      </w:r>
      <w:r w:rsidR="004A17E5">
        <w:rPr>
          <w:rFonts w:ascii="Verdana" w:eastAsia="Times New Roman" w:hAnsi="Verdana"/>
          <w:sz w:val="20"/>
          <w:szCs w:val="20"/>
        </w:rPr>
        <w:t>solved the</w:t>
      </w:r>
      <w:r w:rsidRPr="004A17E5">
        <w:rPr>
          <w:rFonts w:ascii="Verdana" w:eastAsia="Times New Roman" w:hAnsi="Verdana"/>
          <w:sz w:val="20"/>
          <w:szCs w:val="20"/>
        </w:rPr>
        <w:t xml:space="preserve"> problems </w:t>
      </w:r>
      <w:r w:rsidR="004A17E5">
        <w:rPr>
          <w:rFonts w:ascii="Verdana" w:eastAsia="Times New Roman" w:hAnsi="Verdana"/>
          <w:sz w:val="20"/>
          <w:szCs w:val="20"/>
        </w:rPr>
        <w:t xml:space="preserve">associated </w:t>
      </w:r>
      <w:r w:rsidRPr="004A17E5">
        <w:rPr>
          <w:rFonts w:ascii="Verdana" w:eastAsia="Times New Roman" w:hAnsi="Verdana"/>
          <w:sz w:val="20"/>
          <w:szCs w:val="20"/>
        </w:rPr>
        <w:t>with</w:t>
      </w:r>
      <w:r w:rsidR="004A17E5" w:rsidRPr="004A17E5">
        <w:rPr>
          <w:rFonts w:ascii="Verdana" w:eastAsia="Times New Roman" w:hAnsi="Verdana"/>
          <w:sz w:val="20"/>
          <w:szCs w:val="20"/>
        </w:rPr>
        <w:t xml:space="preserve"> </w:t>
      </w:r>
      <w:r w:rsidR="004A17E5" w:rsidRPr="004A17E5">
        <w:rPr>
          <w:rFonts w:ascii="Verdana" w:eastAsia="Times New Roman" w:hAnsi="Verdana"/>
          <w:b/>
          <w:color w:val="984806" w:themeColor="accent6" w:themeShade="80"/>
          <w:sz w:val="20"/>
          <w:szCs w:val="20"/>
        </w:rPr>
        <w:t xml:space="preserve">non hydroxide </w:t>
      </w:r>
      <w:r w:rsidRPr="004A17E5">
        <w:rPr>
          <w:rFonts w:ascii="Verdana" w:eastAsia="Times New Roman" w:hAnsi="Verdana"/>
          <w:b/>
          <w:color w:val="984806" w:themeColor="accent6" w:themeShade="80"/>
          <w:sz w:val="20"/>
          <w:szCs w:val="20"/>
        </w:rPr>
        <w:t>bases</w:t>
      </w:r>
      <w:r w:rsidRPr="004A17E5">
        <w:rPr>
          <w:rFonts w:ascii="Verdana" w:eastAsia="Times New Roman" w:hAnsi="Verdana"/>
          <w:sz w:val="20"/>
          <w:szCs w:val="20"/>
        </w:rPr>
        <w:t>, especially ammonia</w:t>
      </w:r>
      <w:r w:rsidR="004A17E5" w:rsidRPr="004A17E5">
        <w:rPr>
          <w:rFonts w:ascii="Verdana" w:eastAsia="Times New Roman" w:hAnsi="Verdana"/>
          <w:sz w:val="20"/>
          <w:szCs w:val="20"/>
        </w:rPr>
        <w:t xml:space="preserve"> which</w:t>
      </w:r>
      <w:r w:rsidRPr="004A17E5">
        <w:rPr>
          <w:rFonts w:ascii="Verdana" w:eastAsia="Times New Roman" w:hAnsi="Verdana"/>
          <w:sz w:val="20"/>
          <w:szCs w:val="20"/>
        </w:rPr>
        <w:t xml:space="preserve"> Arrhenius' </w:t>
      </w:r>
      <w:r w:rsidR="004A17E5" w:rsidRPr="004A17E5">
        <w:rPr>
          <w:rFonts w:ascii="Verdana" w:eastAsia="Times New Roman" w:hAnsi="Verdana"/>
          <w:sz w:val="20"/>
          <w:szCs w:val="20"/>
        </w:rPr>
        <w:t xml:space="preserve">definition could not include as a base </w:t>
      </w:r>
      <w:r w:rsidRPr="004A17E5">
        <w:rPr>
          <w:rFonts w:ascii="Verdana" w:eastAsia="Times New Roman" w:hAnsi="Verdana"/>
          <w:sz w:val="20"/>
          <w:szCs w:val="20"/>
        </w:rPr>
        <w:t xml:space="preserve">limiting the acid base </w:t>
      </w:r>
      <w:r w:rsidR="00704E67">
        <w:rPr>
          <w:rFonts w:ascii="Verdana" w:eastAsia="Times New Roman" w:hAnsi="Verdana"/>
          <w:sz w:val="20"/>
          <w:szCs w:val="20"/>
        </w:rPr>
        <w:t>reactions</w:t>
      </w:r>
      <w:r w:rsidRPr="004A17E5">
        <w:rPr>
          <w:rFonts w:ascii="Verdana" w:eastAsia="Times New Roman" w:hAnsi="Verdana"/>
          <w:sz w:val="20"/>
          <w:szCs w:val="20"/>
        </w:rPr>
        <w:t xml:space="preserve"> to few reactions</w:t>
      </w:r>
      <w:r w:rsidR="004A17E5" w:rsidRPr="004A17E5">
        <w:rPr>
          <w:rFonts w:ascii="Verdana" w:eastAsia="Times New Roman" w:hAnsi="Verdana"/>
          <w:sz w:val="20"/>
          <w:szCs w:val="20"/>
        </w:rPr>
        <w:t>.</w:t>
      </w:r>
    </w:p>
    <w:p w:rsidR="00973232" w:rsidRPr="004A17E5" w:rsidRDefault="00973232" w:rsidP="004A17E5">
      <w:pPr>
        <w:snapToGrid w:val="0"/>
        <w:spacing w:after="0" w:line="360" w:lineRule="auto"/>
        <w:ind w:firstLine="720"/>
        <w:rPr>
          <w:rFonts w:ascii="Verdana" w:eastAsia="Times New Roman" w:hAnsi="Verdana"/>
          <w:sz w:val="20"/>
          <w:szCs w:val="20"/>
        </w:rPr>
      </w:pPr>
      <w:r w:rsidRPr="004A17E5">
        <w:rPr>
          <w:rFonts w:ascii="Verdana" w:eastAsia="Times New Roman" w:hAnsi="Verdana"/>
          <w:sz w:val="20"/>
          <w:szCs w:val="20"/>
        </w:rPr>
        <w:t xml:space="preserve">According to </w:t>
      </w:r>
      <w:r w:rsidRPr="00704E67">
        <w:rPr>
          <w:rFonts w:ascii="Verdana" w:eastAsia="Times New Roman" w:hAnsi="Verdana"/>
          <w:b/>
          <w:color w:val="984806" w:themeColor="accent6" w:themeShade="80"/>
          <w:sz w:val="20"/>
          <w:szCs w:val="20"/>
        </w:rPr>
        <w:t>Brønsted</w:t>
      </w:r>
      <w:r w:rsidR="00704E67" w:rsidRPr="00704E67">
        <w:rPr>
          <w:rFonts w:ascii="Verdana" w:eastAsia="Times New Roman" w:hAnsi="Verdana"/>
          <w:b/>
          <w:color w:val="984806" w:themeColor="accent6" w:themeShade="80"/>
          <w:sz w:val="20"/>
          <w:szCs w:val="20"/>
        </w:rPr>
        <w:t>-Lowry</w:t>
      </w:r>
      <w:r w:rsidRPr="004A17E5">
        <w:rPr>
          <w:rFonts w:ascii="Verdana" w:eastAsia="Times New Roman" w:hAnsi="Verdana"/>
          <w:sz w:val="20"/>
          <w:szCs w:val="20"/>
        </w:rPr>
        <w:t xml:space="preserve">:  Acids and bases are substances that are capable of </w:t>
      </w:r>
      <w:r w:rsidR="00704E67">
        <w:rPr>
          <w:rFonts w:ascii="Verdana" w:eastAsia="Times New Roman" w:hAnsi="Verdana"/>
          <w:sz w:val="20"/>
          <w:szCs w:val="20"/>
        </w:rPr>
        <w:t>donating and accepting protons (</w:t>
      </w:r>
      <w:r w:rsidRPr="004A17E5">
        <w:rPr>
          <w:rFonts w:ascii="Verdana" w:eastAsia="Times New Roman" w:hAnsi="Verdana"/>
          <w:sz w:val="20"/>
          <w:szCs w:val="20"/>
        </w:rPr>
        <w:t>hydrogen ions</w:t>
      </w:r>
      <w:r w:rsidR="00704E67">
        <w:rPr>
          <w:rFonts w:ascii="Verdana" w:eastAsia="Times New Roman" w:hAnsi="Verdana"/>
          <w:sz w:val="20"/>
          <w:szCs w:val="20"/>
        </w:rPr>
        <w:t>, H</w:t>
      </w:r>
      <w:r w:rsidR="00704E67" w:rsidRPr="00704E67">
        <w:rPr>
          <w:rFonts w:ascii="Verdana" w:eastAsia="Times New Roman" w:hAnsi="Verdana"/>
          <w:sz w:val="20"/>
          <w:szCs w:val="20"/>
          <w:vertAlign w:val="superscript"/>
        </w:rPr>
        <w:t>+</w:t>
      </w:r>
      <w:r w:rsidR="00704E67">
        <w:rPr>
          <w:rFonts w:ascii="Verdana" w:eastAsia="Times New Roman" w:hAnsi="Verdana"/>
          <w:sz w:val="20"/>
          <w:szCs w:val="20"/>
        </w:rPr>
        <w:t>)</w:t>
      </w:r>
      <w:r w:rsidRPr="004A17E5">
        <w:rPr>
          <w:rFonts w:ascii="Verdana" w:eastAsia="Times New Roman" w:hAnsi="Verdana"/>
          <w:sz w:val="20"/>
          <w:szCs w:val="20"/>
        </w:rPr>
        <w:t>, re</w:t>
      </w:r>
      <w:r w:rsidR="00704E67">
        <w:rPr>
          <w:rFonts w:ascii="Verdana" w:eastAsia="Times New Roman" w:hAnsi="Verdana"/>
          <w:sz w:val="20"/>
          <w:szCs w:val="20"/>
        </w:rPr>
        <w:t>spectively.</w:t>
      </w:r>
      <w:r w:rsidRPr="004A17E5">
        <w:rPr>
          <w:rFonts w:ascii="Verdana" w:eastAsia="Times New Roman" w:hAnsi="Verdana"/>
          <w:sz w:val="20"/>
          <w:szCs w:val="20"/>
        </w:rPr>
        <w:t xml:space="preserve"> </w:t>
      </w:r>
      <w:r w:rsidR="00704E67">
        <w:rPr>
          <w:rFonts w:ascii="Verdana" w:eastAsia="Times New Roman" w:hAnsi="Verdana"/>
          <w:sz w:val="20"/>
          <w:szCs w:val="20"/>
        </w:rPr>
        <w:t>An</w:t>
      </w:r>
      <w:r w:rsidRPr="004A17E5">
        <w:rPr>
          <w:rFonts w:ascii="Verdana" w:eastAsia="Times New Roman" w:hAnsi="Verdana"/>
          <w:sz w:val="20"/>
          <w:szCs w:val="20"/>
        </w:rPr>
        <w:t xml:space="preserve"> acid-base reaction consists of the transfer of a proton from an acid to a base. Acid and bases are</w:t>
      </w:r>
      <w:r w:rsidR="00704E67">
        <w:rPr>
          <w:rFonts w:ascii="Verdana" w:eastAsia="Times New Roman" w:hAnsi="Verdana"/>
          <w:sz w:val="20"/>
          <w:szCs w:val="20"/>
        </w:rPr>
        <w:t xml:space="preserve"> considered as</w:t>
      </w:r>
      <w:r w:rsidRPr="004A17E5">
        <w:rPr>
          <w:rFonts w:ascii="Verdana" w:eastAsia="Times New Roman" w:hAnsi="Verdana"/>
          <w:sz w:val="20"/>
          <w:szCs w:val="20"/>
        </w:rPr>
        <w:t xml:space="preserve"> proton transfer agents.  </w:t>
      </w:r>
    </w:p>
    <w:p w:rsidR="00704E67" w:rsidRPr="00704E67" w:rsidRDefault="00704E67" w:rsidP="00704E67">
      <w:pPr>
        <w:widowControl w:val="0"/>
        <w:numPr>
          <w:ilvl w:val="0"/>
          <w:numId w:val="5"/>
        </w:numPr>
        <w:snapToGrid w:val="0"/>
        <w:spacing w:after="0" w:line="240" w:lineRule="auto"/>
        <w:rPr>
          <w:rFonts w:ascii="Verdana" w:eastAsia="Times New Roman" w:hAnsi="Verdana"/>
          <w:sz w:val="20"/>
          <w:szCs w:val="20"/>
        </w:rPr>
      </w:pPr>
      <w:r w:rsidRPr="00704E67">
        <w:rPr>
          <w:rFonts w:ascii="Verdana" w:eastAsia="Times New Roman" w:hAnsi="Verdana"/>
          <w:sz w:val="20"/>
          <w:szCs w:val="20"/>
        </w:rPr>
        <w:t>An acid is a "</w:t>
      </w:r>
      <w:r w:rsidRPr="00704E67">
        <w:rPr>
          <w:rFonts w:ascii="Verdana" w:eastAsia="Times New Roman" w:hAnsi="Verdana"/>
          <w:b/>
          <w:color w:val="984806" w:themeColor="accent6" w:themeShade="80"/>
          <w:sz w:val="20"/>
          <w:szCs w:val="20"/>
        </w:rPr>
        <w:t>proton donor</w:t>
      </w:r>
      <w:r w:rsidRPr="00704E67">
        <w:rPr>
          <w:rFonts w:ascii="Verdana" w:eastAsia="Times New Roman" w:hAnsi="Verdana"/>
          <w:sz w:val="20"/>
          <w:szCs w:val="20"/>
        </w:rPr>
        <w:t>."</w:t>
      </w:r>
    </w:p>
    <w:p w:rsidR="00704E67" w:rsidRPr="004A17E5" w:rsidRDefault="00704E67" w:rsidP="00704E67">
      <w:pPr>
        <w:widowControl w:val="0"/>
        <w:numPr>
          <w:ilvl w:val="0"/>
          <w:numId w:val="5"/>
        </w:numPr>
        <w:snapToGrid w:val="0"/>
        <w:spacing w:after="0" w:line="240" w:lineRule="auto"/>
        <w:rPr>
          <w:rFonts w:ascii="Verdana" w:eastAsia="Times New Roman" w:hAnsi="Verdana"/>
          <w:sz w:val="20"/>
          <w:szCs w:val="20"/>
        </w:rPr>
      </w:pPr>
      <w:r w:rsidRPr="00704E67">
        <w:rPr>
          <w:rFonts w:ascii="Verdana" w:eastAsia="Times New Roman" w:hAnsi="Verdana"/>
          <w:sz w:val="20"/>
          <w:szCs w:val="20"/>
        </w:rPr>
        <w:t>A base is a "</w:t>
      </w:r>
      <w:r w:rsidRPr="00704E67">
        <w:rPr>
          <w:rFonts w:ascii="Verdana" w:eastAsia="Times New Roman" w:hAnsi="Verdana"/>
          <w:b/>
          <w:color w:val="984806" w:themeColor="accent6" w:themeShade="80"/>
          <w:sz w:val="20"/>
          <w:szCs w:val="20"/>
        </w:rPr>
        <w:t>proton acceptor</w:t>
      </w:r>
      <w:r w:rsidRPr="00704E67">
        <w:rPr>
          <w:rFonts w:ascii="Verdana" w:eastAsia="Times New Roman" w:hAnsi="Verdana"/>
          <w:sz w:val="20"/>
          <w:szCs w:val="20"/>
        </w:rPr>
        <w:t>."</w:t>
      </w:r>
    </w:p>
    <w:p w:rsidR="00973232" w:rsidRPr="00704E67" w:rsidRDefault="00973232" w:rsidP="00704E67">
      <w:pPr>
        <w:widowControl w:val="0"/>
        <w:snapToGrid w:val="0"/>
        <w:spacing w:after="0" w:line="240" w:lineRule="auto"/>
        <w:rPr>
          <w:rFonts w:ascii="Verdana" w:eastAsia="Times New Roman" w:hAnsi="Verdana"/>
          <w:b/>
          <w:sz w:val="20"/>
          <w:szCs w:val="20"/>
        </w:rPr>
      </w:pPr>
      <w:r w:rsidRPr="004A17E5">
        <w:rPr>
          <w:rFonts w:ascii="Verdana" w:eastAsia="Times New Roman" w:hAnsi="Verdana"/>
          <w:sz w:val="20"/>
          <w:szCs w:val="20"/>
        </w:rPr>
        <w:t> </w:t>
      </w:r>
    </w:p>
    <w:p w:rsidR="00C80FE5" w:rsidRDefault="00973232" w:rsidP="00C80FE5">
      <w:pPr>
        <w:snapToGrid w:val="0"/>
        <w:spacing w:before="100" w:beforeAutospacing="1" w:after="100" w:afterAutospacing="1" w:line="240" w:lineRule="auto"/>
        <w:rPr>
          <w:rFonts w:ascii="Verdana" w:eastAsia="Times New Roman" w:hAnsi="Verdana"/>
          <w:sz w:val="20"/>
          <w:szCs w:val="20"/>
        </w:rPr>
      </w:pPr>
      <w:r w:rsidRPr="004A17E5">
        <w:rPr>
          <w:rFonts w:ascii="Verdana" w:eastAsia="Times New Roman" w:hAnsi="Verdana"/>
          <w:sz w:val="20"/>
          <w:szCs w:val="20"/>
        </w:rPr>
        <w:lastRenderedPageBreak/>
        <w:t xml:space="preserve">Lowry proposed the use of </w:t>
      </w:r>
      <w:r w:rsidR="00704E67">
        <w:rPr>
          <w:rFonts w:ascii="Verdana" w:eastAsia="Times New Roman" w:hAnsi="Verdana"/>
          <w:sz w:val="20"/>
          <w:szCs w:val="20"/>
        </w:rPr>
        <w:t xml:space="preserve">hydronium ion </w:t>
      </w:r>
      <w:r w:rsidRPr="004A17E5">
        <w:rPr>
          <w:rFonts w:ascii="Verdana" w:eastAsia="Times New Roman" w:hAnsi="Verdana"/>
          <w:sz w:val="20"/>
          <w:szCs w:val="20"/>
        </w:rPr>
        <w:t>H</w:t>
      </w:r>
      <w:r w:rsidRPr="004A17E5">
        <w:rPr>
          <w:rFonts w:ascii="Verdana" w:eastAsia="Times New Roman" w:hAnsi="Verdana"/>
          <w:sz w:val="20"/>
          <w:szCs w:val="20"/>
          <w:vertAlign w:val="subscript"/>
        </w:rPr>
        <w:t>3</w:t>
      </w:r>
      <w:r w:rsidRPr="004A17E5">
        <w:rPr>
          <w:rFonts w:ascii="Verdana" w:eastAsia="Times New Roman" w:hAnsi="Verdana"/>
          <w:sz w:val="20"/>
          <w:szCs w:val="20"/>
        </w:rPr>
        <w:t>O</w:t>
      </w:r>
      <w:r w:rsidRPr="004A17E5">
        <w:rPr>
          <w:rFonts w:ascii="Verdana" w:eastAsia="Times New Roman" w:hAnsi="Verdana"/>
          <w:sz w:val="20"/>
          <w:szCs w:val="20"/>
          <w:vertAlign w:val="superscript"/>
        </w:rPr>
        <w:t>+</w:t>
      </w:r>
      <w:r w:rsidRPr="004A17E5">
        <w:rPr>
          <w:rFonts w:ascii="Verdana" w:eastAsia="Times New Roman" w:hAnsi="Verdana"/>
          <w:sz w:val="20"/>
          <w:szCs w:val="20"/>
        </w:rPr>
        <w:t xml:space="preserve"> </w:t>
      </w:r>
      <w:r w:rsidR="00704E67">
        <w:rPr>
          <w:rFonts w:ascii="Verdana" w:eastAsia="Times New Roman" w:hAnsi="Verdana"/>
          <w:sz w:val="20"/>
          <w:szCs w:val="20"/>
        </w:rPr>
        <w:t>in the place of H</w:t>
      </w:r>
      <w:r w:rsidR="00704E67" w:rsidRPr="00704E67">
        <w:rPr>
          <w:rFonts w:ascii="Verdana" w:eastAsia="Times New Roman" w:hAnsi="Verdana"/>
          <w:sz w:val="20"/>
          <w:szCs w:val="20"/>
          <w:vertAlign w:val="superscript"/>
        </w:rPr>
        <w:t>+</w:t>
      </w:r>
      <w:r w:rsidR="00704E67">
        <w:rPr>
          <w:rFonts w:ascii="Verdana" w:eastAsia="Times New Roman" w:hAnsi="Verdana"/>
          <w:sz w:val="20"/>
          <w:szCs w:val="20"/>
          <w:vertAlign w:val="superscript"/>
        </w:rPr>
        <w:t xml:space="preserve"> </w:t>
      </w:r>
      <w:r w:rsidRPr="004A17E5">
        <w:rPr>
          <w:rFonts w:ascii="Verdana" w:eastAsia="Times New Roman" w:hAnsi="Verdana"/>
          <w:sz w:val="20"/>
          <w:szCs w:val="20"/>
        </w:rPr>
        <w:t xml:space="preserve">that is commonly used today.  </w:t>
      </w:r>
      <w:r w:rsidR="00704E67">
        <w:rPr>
          <w:rFonts w:ascii="Verdana" w:eastAsia="Times New Roman" w:hAnsi="Verdana"/>
          <w:sz w:val="20"/>
          <w:szCs w:val="20"/>
        </w:rPr>
        <w:t>He pointed out</w:t>
      </w:r>
      <w:r w:rsidRPr="004A17E5">
        <w:rPr>
          <w:rFonts w:ascii="Verdana" w:eastAsia="Times New Roman" w:hAnsi="Verdana"/>
          <w:sz w:val="20"/>
          <w:szCs w:val="20"/>
        </w:rPr>
        <w:t xml:space="preserve"> acidity is </w:t>
      </w:r>
      <w:r w:rsidR="00704E67">
        <w:rPr>
          <w:rFonts w:ascii="Verdana" w:eastAsia="Times New Roman" w:hAnsi="Verdana"/>
          <w:sz w:val="20"/>
          <w:szCs w:val="20"/>
        </w:rPr>
        <w:t>a relative thing</w:t>
      </w:r>
      <w:r w:rsidRPr="004A17E5">
        <w:rPr>
          <w:rFonts w:ascii="Verdana" w:eastAsia="Times New Roman" w:hAnsi="Verdana"/>
          <w:sz w:val="20"/>
          <w:szCs w:val="20"/>
        </w:rPr>
        <w:t xml:space="preserve"> </w:t>
      </w:r>
      <w:r w:rsidR="00704E67">
        <w:rPr>
          <w:rFonts w:ascii="Verdana" w:eastAsia="Times New Roman" w:hAnsi="Verdana"/>
          <w:sz w:val="20"/>
          <w:szCs w:val="20"/>
        </w:rPr>
        <w:t>comparing proton donor ability of two pure compounds</w:t>
      </w:r>
      <w:r w:rsidRPr="004A17E5">
        <w:rPr>
          <w:rFonts w:ascii="Verdana" w:eastAsia="Times New Roman" w:hAnsi="Verdana"/>
          <w:sz w:val="20"/>
          <w:szCs w:val="20"/>
        </w:rPr>
        <w:t>. Even hydrogen chloride only becomes an acid when mixed with water.</w:t>
      </w:r>
    </w:p>
    <w:p w:rsidR="00973232" w:rsidRPr="004A17E5" w:rsidRDefault="00C80FE5" w:rsidP="00C80FE5">
      <w:pPr>
        <w:snapToGrid w:val="0"/>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 xml:space="preserve">                           </w:t>
      </w:r>
      <w:r w:rsidRPr="00973232">
        <w:rPr>
          <w:rFonts w:ascii="Times New Roman" w:eastAsia="Times New Roman" w:hAnsi="Times New Roman"/>
          <w:sz w:val="24"/>
          <w:szCs w:val="24"/>
        </w:rPr>
        <w:t>HCl + H</w:t>
      </w:r>
      <w:r w:rsidRPr="00973232">
        <w:rPr>
          <w:rFonts w:ascii="Times New Roman" w:eastAsia="Times New Roman" w:hAnsi="Times New Roman"/>
          <w:sz w:val="24"/>
          <w:szCs w:val="24"/>
          <w:vertAlign w:val="subscript"/>
        </w:rPr>
        <w:t>2</w:t>
      </w:r>
      <w:r w:rsidRPr="00973232">
        <w:rPr>
          <w:rFonts w:ascii="Times New Roman" w:eastAsia="Times New Roman" w:hAnsi="Times New Roman"/>
          <w:sz w:val="24"/>
          <w:szCs w:val="24"/>
        </w:rPr>
        <w:t xml:space="preserve">O </w:t>
      </w:r>
      <w:r w:rsidR="000F210B">
        <w:rPr>
          <w:rFonts w:ascii="Dutch 801 SWA" w:eastAsia="Times New Roman" w:hAnsi="Dutch 801 SWA"/>
          <w:noProof/>
          <w:color w:val="000000"/>
          <w:sz w:val="24"/>
          <w:szCs w:val="20"/>
        </w:rPr>
        <w:drawing>
          <wp:inline distT="0" distB="0" distL="0" distR="0">
            <wp:extent cx="285750" cy="11430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973232">
        <w:rPr>
          <w:rFonts w:ascii="Dutch 801 SWA" w:eastAsia="Times New Roman" w:hAnsi="Dutch 801 SWA"/>
          <w:color w:val="000000"/>
          <w:sz w:val="24"/>
          <w:szCs w:val="20"/>
        </w:rPr>
        <w:t xml:space="preserve"> </w:t>
      </w:r>
      <w:r w:rsidRPr="00973232">
        <w:rPr>
          <w:rFonts w:ascii="Times New Roman" w:eastAsia="Times New Roman" w:hAnsi="Times New Roman"/>
          <w:sz w:val="24"/>
          <w:szCs w:val="24"/>
        </w:rPr>
        <w:t xml:space="preserve"> H</w:t>
      </w:r>
      <w:r w:rsidRPr="00973232">
        <w:rPr>
          <w:rFonts w:ascii="Times New Roman" w:eastAsia="Times New Roman" w:hAnsi="Times New Roman"/>
          <w:sz w:val="24"/>
          <w:szCs w:val="24"/>
          <w:vertAlign w:val="subscript"/>
        </w:rPr>
        <w:t>3</w:t>
      </w:r>
      <w:r w:rsidRPr="00973232">
        <w:rPr>
          <w:rFonts w:ascii="Times New Roman" w:eastAsia="Times New Roman" w:hAnsi="Times New Roman"/>
          <w:sz w:val="24"/>
          <w:szCs w:val="24"/>
        </w:rPr>
        <w:t>O</w:t>
      </w:r>
      <w:r w:rsidRPr="00973232">
        <w:rPr>
          <w:rFonts w:ascii="Times New Roman" w:eastAsia="Times New Roman" w:hAnsi="Times New Roman"/>
          <w:sz w:val="24"/>
          <w:szCs w:val="24"/>
          <w:vertAlign w:val="superscript"/>
        </w:rPr>
        <w:t>+</w:t>
      </w:r>
      <w:r w:rsidRPr="00973232">
        <w:rPr>
          <w:rFonts w:ascii="Times New Roman" w:eastAsia="Times New Roman" w:hAnsi="Times New Roman"/>
          <w:sz w:val="24"/>
          <w:szCs w:val="24"/>
        </w:rPr>
        <w:t xml:space="preserve"> + Cl¯ </w:t>
      </w:r>
    </w:p>
    <w:p w:rsidR="00973232" w:rsidRPr="00C80FE5" w:rsidRDefault="00C80FE5" w:rsidP="00973232">
      <w:pPr>
        <w:snapToGrid w:val="0"/>
        <w:spacing w:before="100" w:beforeAutospacing="1" w:after="100" w:afterAutospacing="1" w:line="240" w:lineRule="auto"/>
        <w:rPr>
          <w:rFonts w:ascii="Verdana" w:eastAsia="Times New Roman" w:hAnsi="Verdana"/>
          <w:sz w:val="20"/>
          <w:szCs w:val="20"/>
        </w:rPr>
      </w:pPr>
      <w:r w:rsidRPr="00C80FE5">
        <w:rPr>
          <w:rFonts w:ascii="Verdana" w:eastAsia="Times New Roman" w:hAnsi="Verdana"/>
          <w:sz w:val="20"/>
          <w:szCs w:val="20"/>
        </w:rPr>
        <w:t xml:space="preserve">This reaction </w:t>
      </w:r>
      <w:r w:rsidR="00973232" w:rsidRPr="00C80FE5">
        <w:rPr>
          <w:rFonts w:ascii="Verdana" w:eastAsia="Times New Roman" w:hAnsi="Verdana"/>
          <w:sz w:val="20"/>
          <w:szCs w:val="20"/>
        </w:rPr>
        <w:t xml:space="preserve">proceeds to </w:t>
      </w:r>
      <w:r w:rsidR="00973232" w:rsidRPr="00C80FE5">
        <w:rPr>
          <w:rFonts w:ascii="Verdana" w:eastAsia="Times New Roman" w:hAnsi="Verdana"/>
          <w:b/>
          <w:sz w:val="20"/>
          <w:szCs w:val="20"/>
        </w:rPr>
        <w:t>right</w:t>
      </w:r>
      <w:r w:rsidR="00973232" w:rsidRPr="00C80FE5">
        <w:rPr>
          <w:rFonts w:ascii="Verdana" w:eastAsia="Times New Roman" w:hAnsi="Verdana"/>
          <w:sz w:val="20"/>
          <w:szCs w:val="20"/>
        </w:rPr>
        <w:t xml:space="preserve"> to a large extent: </w:t>
      </w:r>
    </w:p>
    <w:p w:rsidR="00973232" w:rsidRPr="00C80FE5" w:rsidRDefault="00973232" w:rsidP="00973232">
      <w:pPr>
        <w:widowControl w:val="0"/>
        <w:snapToGrid w:val="0"/>
        <w:spacing w:after="0" w:line="240" w:lineRule="auto"/>
        <w:rPr>
          <w:rFonts w:ascii="Verdana" w:eastAsia="Times New Roman" w:hAnsi="Verdana"/>
          <w:sz w:val="20"/>
          <w:szCs w:val="20"/>
        </w:rPr>
      </w:pPr>
      <w:r w:rsidRPr="00C80FE5">
        <w:rPr>
          <w:rFonts w:ascii="Verdana" w:eastAsia="Times New Roman" w:hAnsi="Verdana"/>
          <w:b/>
          <w:sz w:val="20"/>
          <w:szCs w:val="20"/>
        </w:rPr>
        <w:t>HCl</w:t>
      </w:r>
      <w:r w:rsidRPr="00C80FE5">
        <w:rPr>
          <w:rFonts w:ascii="Verdana" w:eastAsia="Times New Roman" w:hAnsi="Verdana"/>
          <w:sz w:val="20"/>
          <w:szCs w:val="20"/>
        </w:rPr>
        <w:t xml:space="preserve"> - this is a </w:t>
      </w:r>
      <w:r w:rsidRPr="00C80FE5">
        <w:rPr>
          <w:rFonts w:ascii="Verdana" w:eastAsia="Times New Roman" w:hAnsi="Verdana"/>
          <w:bCs/>
          <w:sz w:val="20"/>
          <w:szCs w:val="20"/>
        </w:rPr>
        <w:t>Brønsted-Lowry</w:t>
      </w:r>
      <w:r w:rsidRPr="00C80FE5">
        <w:rPr>
          <w:rFonts w:ascii="Verdana" w:eastAsia="Times New Roman" w:hAnsi="Verdana"/>
          <w:sz w:val="20"/>
          <w:szCs w:val="20"/>
        </w:rPr>
        <w:t xml:space="preserve"> acid, because it has a proton available to be transferred. </w:t>
      </w:r>
    </w:p>
    <w:p w:rsidR="00973232" w:rsidRDefault="00973232" w:rsidP="00973232">
      <w:pPr>
        <w:widowControl w:val="0"/>
        <w:snapToGrid w:val="0"/>
        <w:spacing w:after="0" w:line="240" w:lineRule="auto"/>
        <w:rPr>
          <w:rFonts w:ascii="Verdana" w:eastAsia="Times New Roman" w:hAnsi="Verdana"/>
          <w:sz w:val="20"/>
          <w:szCs w:val="20"/>
        </w:rPr>
      </w:pPr>
      <w:r w:rsidRPr="00C80FE5">
        <w:rPr>
          <w:rFonts w:ascii="Verdana" w:eastAsia="Times New Roman" w:hAnsi="Verdana"/>
          <w:b/>
          <w:sz w:val="20"/>
          <w:szCs w:val="20"/>
        </w:rPr>
        <w:t>H</w:t>
      </w:r>
      <w:r w:rsidRPr="00C80FE5">
        <w:rPr>
          <w:rFonts w:ascii="Verdana" w:eastAsia="Times New Roman" w:hAnsi="Verdana"/>
          <w:b/>
          <w:sz w:val="20"/>
          <w:szCs w:val="20"/>
          <w:vertAlign w:val="subscript"/>
        </w:rPr>
        <w:t>2</w:t>
      </w:r>
      <w:r w:rsidRPr="00C80FE5">
        <w:rPr>
          <w:rFonts w:ascii="Verdana" w:eastAsia="Times New Roman" w:hAnsi="Verdana"/>
          <w:b/>
          <w:sz w:val="20"/>
          <w:szCs w:val="20"/>
        </w:rPr>
        <w:t>O</w:t>
      </w:r>
      <w:r w:rsidRPr="00C80FE5">
        <w:rPr>
          <w:rFonts w:ascii="Verdana" w:eastAsia="Times New Roman" w:hAnsi="Verdana"/>
          <w:sz w:val="20"/>
          <w:szCs w:val="20"/>
        </w:rPr>
        <w:t xml:space="preserve"> - this is a </w:t>
      </w:r>
      <w:r w:rsidRPr="00C80FE5">
        <w:rPr>
          <w:rFonts w:ascii="Verdana" w:eastAsia="Times New Roman" w:hAnsi="Verdana"/>
          <w:bCs/>
          <w:sz w:val="20"/>
          <w:szCs w:val="20"/>
        </w:rPr>
        <w:t>Brønsted-Lowry</w:t>
      </w:r>
      <w:r w:rsidRPr="00C80FE5">
        <w:rPr>
          <w:rFonts w:ascii="Verdana" w:eastAsia="Times New Roman" w:hAnsi="Verdana"/>
          <w:b/>
          <w:bCs/>
          <w:sz w:val="20"/>
          <w:szCs w:val="20"/>
        </w:rPr>
        <w:t xml:space="preserve"> </w:t>
      </w:r>
      <w:r w:rsidRPr="00C80FE5">
        <w:rPr>
          <w:rFonts w:ascii="Verdana" w:eastAsia="Times New Roman" w:hAnsi="Verdana"/>
          <w:sz w:val="20"/>
          <w:szCs w:val="20"/>
        </w:rPr>
        <w:t xml:space="preserve">base, since it gets the proton that the </w:t>
      </w:r>
      <w:r w:rsidRPr="00C80FE5">
        <w:rPr>
          <w:rFonts w:ascii="Verdana" w:eastAsia="Times New Roman" w:hAnsi="Verdana"/>
          <w:bCs/>
          <w:sz w:val="20"/>
          <w:szCs w:val="20"/>
        </w:rPr>
        <w:t>Brønsted-Lowry</w:t>
      </w:r>
      <w:r w:rsidRPr="00C80FE5">
        <w:rPr>
          <w:rFonts w:ascii="Verdana" w:eastAsia="Times New Roman" w:hAnsi="Verdana"/>
          <w:b/>
          <w:bCs/>
          <w:sz w:val="20"/>
          <w:szCs w:val="20"/>
        </w:rPr>
        <w:t xml:space="preserve">  </w:t>
      </w:r>
      <w:r w:rsidRPr="00C80FE5">
        <w:rPr>
          <w:rFonts w:ascii="Verdana" w:eastAsia="Times New Roman" w:hAnsi="Verdana"/>
          <w:sz w:val="20"/>
          <w:szCs w:val="20"/>
        </w:rPr>
        <w:t xml:space="preserve">acid lost. </w:t>
      </w:r>
    </w:p>
    <w:p w:rsidR="00C80FE5" w:rsidRPr="00C80FE5" w:rsidRDefault="00C80FE5" w:rsidP="00C80FE5">
      <w:pPr>
        <w:shd w:val="clear" w:color="auto" w:fill="FFFF00"/>
        <w:snapToGrid w:val="0"/>
        <w:spacing w:before="100" w:beforeAutospacing="1" w:after="100" w:afterAutospacing="1" w:line="240" w:lineRule="auto"/>
        <w:ind w:right="6210"/>
        <w:rPr>
          <w:rFonts w:ascii="Verdana" w:eastAsia="Times New Roman" w:hAnsi="Verdana"/>
          <w:b/>
          <w:sz w:val="20"/>
          <w:szCs w:val="20"/>
        </w:rPr>
      </w:pPr>
      <w:r w:rsidRPr="00C80FE5">
        <w:rPr>
          <w:rFonts w:ascii="Verdana" w:eastAsia="Times New Roman" w:hAnsi="Verdana"/>
          <w:b/>
          <w:sz w:val="20"/>
          <w:szCs w:val="20"/>
        </w:rPr>
        <w:t>Conjugate Acid-Base Pairs</w:t>
      </w:r>
    </w:p>
    <w:p w:rsidR="00973232" w:rsidRDefault="00C80FE5" w:rsidP="00973232">
      <w:pPr>
        <w:widowControl w:val="0"/>
        <w:snapToGrid w:val="0"/>
        <w:spacing w:after="0" w:line="240" w:lineRule="auto"/>
        <w:rPr>
          <w:rFonts w:ascii="Verdana" w:eastAsia="Times New Roman" w:hAnsi="Verdana"/>
          <w:sz w:val="20"/>
          <w:szCs w:val="20"/>
        </w:rPr>
      </w:pPr>
      <w:r>
        <w:rPr>
          <w:rFonts w:ascii="Verdana" w:eastAsia="Times New Roman" w:hAnsi="Verdana"/>
          <w:sz w:val="20"/>
          <w:szCs w:val="20"/>
        </w:rPr>
        <w:t>Since this an equilibrium reaction the reverse reaction could also be considered as an acid/base reaction:</w:t>
      </w:r>
    </w:p>
    <w:p w:rsidR="00C80FE5" w:rsidRPr="00C80FE5" w:rsidRDefault="00C80FE5" w:rsidP="00C80FE5">
      <w:pPr>
        <w:widowControl w:val="0"/>
        <w:snapToGrid w:val="0"/>
        <w:spacing w:after="0" w:line="240" w:lineRule="auto"/>
        <w:rPr>
          <w:rFonts w:ascii="Verdana" w:eastAsia="Times New Roman" w:hAnsi="Verdana"/>
          <w:sz w:val="20"/>
          <w:szCs w:val="20"/>
        </w:rPr>
      </w:pPr>
      <w:r>
        <w:rPr>
          <w:rFonts w:ascii="Times New Roman" w:eastAsia="Times New Roman" w:hAnsi="Times New Roman"/>
          <w:sz w:val="24"/>
          <w:szCs w:val="24"/>
        </w:rPr>
        <w:t xml:space="preserve">                                 </w:t>
      </w:r>
      <w:r w:rsidRPr="00C80FE5">
        <w:rPr>
          <w:rFonts w:ascii="Verdana" w:eastAsia="Times New Roman" w:hAnsi="Verdana"/>
          <w:sz w:val="20"/>
          <w:szCs w:val="20"/>
        </w:rPr>
        <w:t>H</w:t>
      </w:r>
      <w:r w:rsidRPr="00C80FE5">
        <w:rPr>
          <w:rFonts w:ascii="Verdana" w:eastAsia="Times New Roman" w:hAnsi="Verdana"/>
          <w:sz w:val="20"/>
          <w:szCs w:val="20"/>
          <w:vertAlign w:val="subscript"/>
        </w:rPr>
        <w:t>3</w:t>
      </w:r>
      <w:r w:rsidRPr="00C80FE5">
        <w:rPr>
          <w:rFonts w:ascii="Verdana" w:eastAsia="Times New Roman" w:hAnsi="Verdana"/>
          <w:sz w:val="20"/>
          <w:szCs w:val="20"/>
        </w:rPr>
        <w:t>O</w:t>
      </w:r>
      <w:r w:rsidRPr="00C80FE5">
        <w:rPr>
          <w:rFonts w:ascii="Verdana" w:eastAsia="Times New Roman" w:hAnsi="Verdana"/>
          <w:sz w:val="20"/>
          <w:szCs w:val="20"/>
          <w:vertAlign w:val="superscript"/>
        </w:rPr>
        <w:t>+</w:t>
      </w:r>
      <w:r w:rsidRPr="00C80FE5">
        <w:rPr>
          <w:rFonts w:ascii="Verdana" w:eastAsia="Times New Roman" w:hAnsi="Verdana"/>
          <w:sz w:val="20"/>
          <w:szCs w:val="20"/>
        </w:rPr>
        <w:t xml:space="preserve"> + Cl¯ </w:t>
      </w:r>
      <w:r w:rsidR="000F210B">
        <w:rPr>
          <w:rFonts w:ascii="Verdana" w:eastAsia="Times New Roman" w:hAnsi="Verdana"/>
          <w:noProof/>
          <w:color w:val="000000"/>
          <w:sz w:val="20"/>
          <w:szCs w:val="20"/>
        </w:rPr>
        <w:drawing>
          <wp:inline distT="0" distB="0" distL="0" distR="0">
            <wp:extent cx="285750" cy="114300"/>
            <wp:effectExtent l="1905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C80FE5">
        <w:rPr>
          <w:rFonts w:ascii="Verdana" w:eastAsia="Times New Roman" w:hAnsi="Verdana"/>
          <w:color w:val="000000"/>
          <w:sz w:val="20"/>
          <w:szCs w:val="20"/>
        </w:rPr>
        <w:t xml:space="preserve"> </w:t>
      </w:r>
      <w:r w:rsidRPr="00C80FE5">
        <w:rPr>
          <w:rFonts w:ascii="Verdana" w:eastAsia="Times New Roman" w:hAnsi="Verdana"/>
          <w:sz w:val="20"/>
          <w:szCs w:val="20"/>
        </w:rPr>
        <w:t xml:space="preserve"> HCl + H</w:t>
      </w:r>
      <w:r w:rsidRPr="00C80FE5">
        <w:rPr>
          <w:rFonts w:ascii="Verdana" w:eastAsia="Times New Roman" w:hAnsi="Verdana"/>
          <w:sz w:val="20"/>
          <w:szCs w:val="20"/>
          <w:vertAlign w:val="subscript"/>
        </w:rPr>
        <w:t>2</w:t>
      </w:r>
      <w:r w:rsidRPr="00C80FE5">
        <w:rPr>
          <w:rFonts w:ascii="Verdana" w:eastAsia="Times New Roman" w:hAnsi="Verdana"/>
          <w:sz w:val="20"/>
          <w:szCs w:val="20"/>
        </w:rPr>
        <w:t xml:space="preserve">O </w:t>
      </w:r>
    </w:p>
    <w:p w:rsidR="00C80FE5" w:rsidRPr="00C80FE5" w:rsidRDefault="00C80FE5" w:rsidP="00C80FE5">
      <w:pPr>
        <w:widowControl w:val="0"/>
        <w:snapToGrid w:val="0"/>
        <w:spacing w:after="0" w:line="240" w:lineRule="auto"/>
        <w:rPr>
          <w:rFonts w:ascii="Verdana" w:eastAsia="Times New Roman" w:hAnsi="Verdana"/>
          <w:sz w:val="20"/>
          <w:szCs w:val="20"/>
        </w:rPr>
      </w:pPr>
      <w:r w:rsidRPr="00C80FE5">
        <w:rPr>
          <w:rFonts w:ascii="Verdana" w:eastAsia="Times New Roman" w:hAnsi="Verdana"/>
          <w:sz w:val="20"/>
          <w:szCs w:val="20"/>
        </w:rPr>
        <w:t xml:space="preserve">Acid and bases involved in the reverse reaction is call </w:t>
      </w:r>
      <w:r w:rsidRPr="00C80FE5">
        <w:rPr>
          <w:rFonts w:ascii="Verdana" w:eastAsia="Times New Roman" w:hAnsi="Verdana"/>
          <w:b/>
          <w:color w:val="984806" w:themeColor="accent6" w:themeShade="80"/>
          <w:sz w:val="20"/>
          <w:szCs w:val="20"/>
        </w:rPr>
        <w:t>conjugate acid</w:t>
      </w:r>
      <w:r w:rsidRPr="00C80FE5">
        <w:rPr>
          <w:rFonts w:ascii="Verdana" w:eastAsia="Times New Roman" w:hAnsi="Verdana"/>
          <w:sz w:val="20"/>
          <w:szCs w:val="20"/>
        </w:rPr>
        <w:t xml:space="preserve"> and </w:t>
      </w:r>
      <w:r w:rsidRPr="00C80FE5">
        <w:rPr>
          <w:rFonts w:ascii="Verdana" w:eastAsia="Times New Roman" w:hAnsi="Verdana"/>
          <w:b/>
          <w:color w:val="984806" w:themeColor="accent6" w:themeShade="80"/>
          <w:sz w:val="20"/>
          <w:szCs w:val="20"/>
        </w:rPr>
        <w:t>conjugate base</w:t>
      </w:r>
    </w:p>
    <w:p w:rsidR="00C80FE5" w:rsidRPr="00C80FE5" w:rsidRDefault="00C80FE5" w:rsidP="00973232">
      <w:pPr>
        <w:widowControl w:val="0"/>
        <w:snapToGrid w:val="0"/>
        <w:spacing w:after="0" w:line="240" w:lineRule="auto"/>
        <w:rPr>
          <w:rFonts w:ascii="Verdana" w:eastAsia="Times New Roman" w:hAnsi="Verdana"/>
          <w:sz w:val="20"/>
          <w:szCs w:val="20"/>
        </w:rPr>
      </w:pPr>
    </w:p>
    <w:p w:rsidR="00973232" w:rsidRPr="00C80FE5" w:rsidRDefault="00C80FE5" w:rsidP="00973232">
      <w:pPr>
        <w:widowControl w:val="0"/>
        <w:snapToGrid w:val="0"/>
        <w:spacing w:after="0" w:line="240" w:lineRule="auto"/>
        <w:rPr>
          <w:rFonts w:ascii="Verdana" w:eastAsia="Times New Roman" w:hAnsi="Verdana"/>
          <w:sz w:val="20"/>
          <w:szCs w:val="20"/>
        </w:rPr>
      </w:pPr>
      <w:r>
        <w:rPr>
          <w:rFonts w:ascii="Verdana" w:eastAsia="Times New Roman" w:hAnsi="Verdana"/>
          <w:b/>
          <w:color w:val="984806" w:themeColor="accent6" w:themeShade="80"/>
          <w:sz w:val="20"/>
          <w:szCs w:val="20"/>
        </w:rPr>
        <w:t>C</w:t>
      </w:r>
      <w:r w:rsidRPr="00C80FE5">
        <w:rPr>
          <w:rFonts w:ascii="Verdana" w:eastAsia="Times New Roman" w:hAnsi="Verdana"/>
          <w:b/>
          <w:color w:val="984806" w:themeColor="accent6" w:themeShade="80"/>
          <w:sz w:val="20"/>
          <w:szCs w:val="20"/>
        </w:rPr>
        <w:t>onjugate acid</w:t>
      </w:r>
      <w:r>
        <w:rPr>
          <w:rFonts w:ascii="Verdana" w:eastAsia="Times New Roman" w:hAnsi="Verdana"/>
          <w:sz w:val="20"/>
          <w:szCs w:val="20"/>
        </w:rPr>
        <w:t xml:space="preserve">: </w:t>
      </w:r>
      <w:r w:rsidR="00973232" w:rsidRPr="00C80FE5">
        <w:rPr>
          <w:rFonts w:ascii="Verdana" w:eastAsia="Times New Roman" w:hAnsi="Verdana"/>
          <w:b/>
          <w:sz w:val="20"/>
          <w:szCs w:val="20"/>
        </w:rPr>
        <w:t>H</w:t>
      </w:r>
      <w:r w:rsidR="00973232" w:rsidRPr="00C80FE5">
        <w:rPr>
          <w:rFonts w:ascii="Verdana" w:eastAsia="Times New Roman" w:hAnsi="Verdana"/>
          <w:b/>
          <w:sz w:val="20"/>
          <w:szCs w:val="20"/>
          <w:vertAlign w:val="subscript"/>
        </w:rPr>
        <w:t>3</w:t>
      </w:r>
      <w:r w:rsidR="00973232" w:rsidRPr="00C80FE5">
        <w:rPr>
          <w:rFonts w:ascii="Verdana" w:eastAsia="Times New Roman" w:hAnsi="Verdana"/>
          <w:b/>
          <w:sz w:val="20"/>
          <w:szCs w:val="20"/>
        </w:rPr>
        <w:t>O</w:t>
      </w:r>
      <w:r w:rsidR="00973232" w:rsidRPr="00C80FE5">
        <w:rPr>
          <w:rFonts w:ascii="Verdana" w:eastAsia="Times New Roman" w:hAnsi="Verdana"/>
          <w:b/>
          <w:sz w:val="20"/>
          <w:szCs w:val="20"/>
          <w:vertAlign w:val="superscript"/>
        </w:rPr>
        <w:t>+</w:t>
      </w:r>
      <w:r w:rsidR="00973232" w:rsidRPr="00C80FE5">
        <w:rPr>
          <w:rFonts w:ascii="Verdana" w:eastAsia="Times New Roman" w:hAnsi="Verdana"/>
          <w:sz w:val="20"/>
          <w:szCs w:val="20"/>
        </w:rPr>
        <w:t xml:space="preserve"> - this is a </w:t>
      </w:r>
      <w:r w:rsidR="00973232" w:rsidRPr="00C80FE5">
        <w:rPr>
          <w:rFonts w:ascii="Verdana" w:eastAsia="Times New Roman" w:hAnsi="Verdana"/>
          <w:bCs/>
          <w:sz w:val="20"/>
          <w:szCs w:val="20"/>
        </w:rPr>
        <w:t>Brønsted-Lowry</w:t>
      </w:r>
      <w:r w:rsidR="00973232" w:rsidRPr="00C80FE5">
        <w:rPr>
          <w:rFonts w:ascii="Verdana" w:eastAsia="Times New Roman" w:hAnsi="Verdana"/>
          <w:sz w:val="20"/>
          <w:szCs w:val="20"/>
        </w:rPr>
        <w:t xml:space="preserve"> </w:t>
      </w:r>
      <w:r w:rsidRPr="00C80FE5">
        <w:rPr>
          <w:rFonts w:ascii="Verdana" w:eastAsia="Times New Roman" w:hAnsi="Verdana"/>
          <w:b/>
          <w:color w:val="984806" w:themeColor="accent6" w:themeShade="80"/>
          <w:sz w:val="20"/>
          <w:szCs w:val="20"/>
        </w:rPr>
        <w:t>conjugate acid</w:t>
      </w:r>
      <w:r w:rsidR="00973232" w:rsidRPr="00C80FE5">
        <w:rPr>
          <w:rFonts w:ascii="Verdana" w:eastAsia="Times New Roman" w:hAnsi="Verdana"/>
          <w:sz w:val="20"/>
          <w:szCs w:val="20"/>
        </w:rPr>
        <w:t xml:space="preserve">, because it can give a proton. </w:t>
      </w:r>
    </w:p>
    <w:p w:rsidR="00973232" w:rsidRDefault="00C80FE5" w:rsidP="00973232">
      <w:pPr>
        <w:widowControl w:val="0"/>
        <w:snapToGrid w:val="0"/>
        <w:spacing w:after="0" w:line="240" w:lineRule="auto"/>
        <w:rPr>
          <w:rFonts w:ascii="Verdana" w:eastAsia="Times New Roman" w:hAnsi="Verdana"/>
          <w:sz w:val="20"/>
          <w:szCs w:val="20"/>
        </w:rPr>
      </w:pPr>
      <w:r>
        <w:rPr>
          <w:rFonts w:ascii="Verdana" w:eastAsia="Times New Roman" w:hAnsi="Verdana"/>
          <w:b/>
          <w:color w:val="984806" w:themeColor="accent6" w:themeShade="80"/>
          <w:sz w:val="20"/>
          <w:szCs w:val="20"/>
        </w:rPr>
        <w:t>C</w:t>
      </w:r>
      <w:r w:rsidRPr="00C80FE5">
        <w:rPr>
          <w:rFonts w:ascii="Verdana" w:eastAsia="Times New Roman" w:hAnsi="Verdana"/>
          <w:b/>
          <w:color w:val="984806" w:themeColor="accent6" w:themeShade="80"/>
          <w:sz w:val="20"/>
          <w:szCs w:val="20"/>
        </w:rPr>
        <w:t xml:space="preserve">onjugate </w:t>
      </w:r>
      <w:r>
        <w:rPr>
          <w:rFonts w:ascii="Verdana" w:eastAsia="Times New Roman" w:hAnsi="Verdana"/>
          <w:b/>
          <w:color w:val="984806" w:themeColor="accent6" w:themeShade="80"/>
          <w:sz w:val="20"/>
          <w:szCs w:val="20"/>
        </w:rPr>
        <w:t>base</w:t>
      </w:r>
      <w:r>
        <w:rPr>
          <w:rFonts w:ascii="Verdana" w:eastAsia="Times New Roman" w:hAnsi="Verdana"/>
          <w:b/>
          <w:sz w:val="20"/>
          <w:szCs w:val="20"/>
        </w:rPr>
        <w:t xml:space="preserve">: </w:t>
      </w:r>
      <w:r w:rsidR="00973232" w:rsidRPr="00C80FE5">
        <w:rPr>
          <w:rFonts w:ascii="Verdana" w:eastAsia="Times New Roman" w:hAnsi="Verdana"/>
          <w:b/>
          <w:sz w:val="20"/>
          <w:szCs w:val="20"/>
        </w:rPr>
        <w:t>Cl¯</w:t>
      </w:r>
      <w:r w:rsidR="00973232" w:rsidRPr="00C80FE5">
        <w:rPr>
          <w:rFonts w:ascii="Verdana" w:eastAsia="Times New Roman" w:hAnsi="Verdana"/>
          <w:sz w:val="20"/>
          <w:szCs w:val="20"/>
        </w:rPr>
        <w:t xml:space="preserve"> - this is a Brønsted-Lowry  </w:t>
      </w:r>
      <w:r w:rsidRPr="00C80FE5">
        <w:rPr>
          <w:rFonts w:ascii="Verdana" w:eastAsia="Times New Roman" w:hAnsi="Verdana"/>
          <w:b/>
          <w:color w:val="984806" w:themeColor="accent6" w:themeShade="80"/>
          <w:sz w:val="20"/>
          <w:szCs w:val="20"/>
        </w:rPr>
        <w:t xml:space="preserve">conjugate </w:t>
      </w:r>
      <w:r>
        <w:rPr>
          <w:rFonts w:ascii="Verdana" w:eastAsia="Times New Roman" w:hAnsi="Verdana"/>
          <w:b/>
          <w:color w:val="984806" w:themeColor="accent6" w:themeShade="80"/>
          <w:sz w:val="20"/>
          <w:szCs w:val="20"/>
        </w:rPr>
        <w:t>base</w:t>
      </w:r>
      <w:r w:rsidR="00973232" w:rsidRPr="00C80FE5">
        <w:rPr>
          <w:rFonts w:ascii="Verdana" w:eastAsia="Times New Roman" w:hAnsi="Verdana"/>
          <w:sz w:val="20"/>
          <w:szCs w:val="20"/>
        </w:rPr>
        <w:t xml:space="preserve">, since it has the capacity to receive a proton. </w:t>
      </w:r>
    </w:p>
    <w:p w:rsidR="00C80FE5" w:rsidRPr="00C80FE5" w:rsidRDefault="00C80FE5" w:rsidP="00973232">
      <w:pPr>
        <w:widowControl w:val="0"/>
        <w:snapToGrid w:val="0"/>
        <w:spacing w:after="0" w:line="240" w:lineRule="auto"/>
        <w:rPr>
          <w:rFonts w:ascii="Verdana" w:eastAsia="Times New Roman" w:hAnsi="Verdana"/>
          <w:sz w:val="20"/>
          <w:szCs w:val="20"/>
        </w:rPr>
      </w:pPr>
    </w:p>
    <w:p w:rsidR="00973232" w:rsidRPr="00C80FE5" w:rsidRDefault="00973232" w:rsidP="00973232">
      <w:pPr>
        <w:widowControl w:val="0"/>
        <w:snapToGrid w:val="0"/>
        <w:spacing w:after="0" w:line="240" w:lineRule="auto"/>
        <w:rPr>
          <w:rFonts w:ascii="Verdana" w:eastAsia="Times New Roman" w:hAnsi="Verdana"/>
          <w:sz w:val="20"/>
          <w:szCs w:val="20"/>
        </w:rPr>
      </w:pPr>
      <w:bookmarkStart w:id="0" w:name="return-point1"/>
      <w:bookmarkEnd w:id="0"/>
      <w:r w:rsidRPr="00C80FE5">
        <w:rPr>
          <w:rFonts w:ascii="Verdana" w:eastAsia="Times New Roman" w:hAnsi="Verdana"/>
          <w:sz w:val="20"/>
          <w:szCs w:val="20"/>
        </w:rPr>
        <w:t xml:space="preserve">A conjugate pair is an acid-base pair that differs by one proton in their formulas (remember: proton, hydrogen ion, etc.). </w:t>
      </w:r>
    </w:p>
    <w:p w:rsidR="00973232" w:rsidRPr="00C80FE5" w:rsidRDefault="00973232" w:rsidP="00973232">
      <w:pPr>
        <w:widowControl w:val="0"/>
        <w:snapToGrid w:val="0"/>
        <w:spacing w:after="0" w:line="240" w:lineRule="auto"/>
        <w:rPr>
          <w:rFonts w:ascii="Verdana" w:eastAsia="Times New Roman" w:hAnsi="Verdana"/>
          <w:sz w:val="20"/>
          <w:szCs w:val="20"/>
        </w:rPr>
      </w:pPr>
      <w:r w:rsidRPr="00C80FE5">
        <w:rPr>
          <w:rFonts w:ascii="Verdana" w:eastAsia="Times New Roman" w:hAnsi="Verdana"/>
          <w:sz w:val="20"/>
          <w:szCs w:val="20"/>
        </w:rPr>
        <w:t xml:space="preserve">A conjugate pair is always one acid and one base. </w:t>
      </w:r>
    </w:p>
    <w:p w:rsidR="00973232" w:rsidRPr="00C80FE5" w:rsidRDefault="00973232" w:rsidP="00973232">
      <w:pPr>
        <w:spacing w:before="100" w:beforeAutospacing="1" w:after="100" w:afterAutospacing="1" w:line="240" w:lineRule="auto"/>
        <w:jc w:val="center"/>
        <w:rPr>
          <w:rFonts w:ascii="Verdana" w:eastAsia="Times New Roman" w:hAnsi="Verdana"/>
          <w:sz w:val="20"/>
          <w:szCs w:val="20"/>
        </w:rPr>
      </w:pPr>
      <w:r w:rsidRPr="00C80FE5">
        <w:rPr>
          <w:rFonts w:ascii="Verdana" w:eastAsia="Times New Roman" w:hAnsi="Verdana"/>
          <w:sz w:val="20"/>
          <w:szCs w:val="20"/>
        </w:rPr>
        <w:t>HCl + H</w:t>
      </w:r>
      <w:r w:rsidRPr="00C80FE5">
        <w:rPr>
          <w:rFonts w:ascii="Verdana" w:eastAsia="Times New Roman" w:hAnsi="Verdana"/>
          <w:sz w:val="20"/>
          <w:szCs w:val="20"/>
          <w:vertAlign w:val="subscript"/>
        </w:rPr>
        <w:t>2</w:t>
      </w:r>
      <w:r w:rsidRPr="00C80FE5">
        <w:rPr>
          <w:rFonts w:ascii="Verdana" w:eastAsia="Times New Roman" w:hAnsi="Verdana"/>
          <w:sz w:val="20"/>
          <w:szCs w:val="20"/>
        </w:rPr>
        <w:t xml:space="preserve">O </w:t>
      </w:r>
      <w:r w:rsidR="000F210B">
        <w:rPr>
          <w:rFonts w:ascii="Verdana" w:eastAsia="Times New Roman" w:hAnsi="Verdana"/>
          <w:noProof/>
          <w:color w:val="000000"/>
          <w:sz w:val="20"/>
          <w:szCs w:val="20"/>
        </w:rPr>
        <w:drawing>
          <wp:inline distT="0" distB="0" distL="0" distR="0">
            <wp:extent cx="285750" cy="1143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C80FE5">
        <w:rPr>
          <w:rFonts w:ascii="Verdana" w:eastAsia="Times New Roman" w:hAnsi="Verdana"/>
          <w:sz w:val="20"/>
          <w:szCs w:val="20"/>
        </w:rPr>
        <w:t xml:space="preserve"> H</w:t>
      </w:r>
      <w:r w:rsidRPr="00C80FE5">
        <w:rPr>
          <w:rFonts w:ascii="Verdana" w:eastAsia="Times New Roman" w:hAnsi="Verdana"/>
          <w:sz w:val="20"/>
          <w:szCs w:val="20"/>
          <w:vertAlign w:val="subscript"/>
        </w:rPr>
        <w:t>3</w:t>
      </w:r>
      <w:r w:rsidRPr="00C80FE5">
        <w:rPr>
          <w:rFonts w:ascii="Verdana" w:eastAsia="Times New Roman" w:hAnsi="Verdana"/>
          <w:sz w:val="20"/>
          <w:szCs w:val="20"/>
        </w:rPr>
        <w:t>O</w:t>
      </w:r>
      <w:r w:rsidRPr="00C80FE5">
        <w:rPr>
          <w:rFonts w:ascii="Verdana" w:eastAsia="Times New Roman" w:hAnsi="Verdana"/>
          <w:sz w:val="20"/>
          <w:szCs w:val="20"/>
          <w:vertAlign w:val="superscript"/>
        </w:rPr>
        <w:t>+</w:t>
      </w:r>
      <w:r w:rsidRPr="00C80FE5">
        <w:rPr>
          <w:rFonts w:ascii="Verdana" w:eastAsia="Times New Roman" w:hAnsi="Verdana"/>
          <w:sz w:val="20"/>
          <w:szCs w:val="20"/>
        </w:rPr>
        <w:t xml:space="preserve"> + Cl¯ </w:t>
      </w:r>
    </w:p>
    <w:p w:rsidR="00973232" w:rsidRPr="00C80FE5" w:rsidRDefault="00973232" w:rsidP="00973232">
      <w:pPr>
        <w:spacing w:before="100" w:beforeAutospacing="1" w:after="100" w:afterAutospacing="1" w:line="240" w:lineRule="auto"/>
        <w:rPr>
          <w:rFonts w:ascii="Verdana" w:eastAsia="Times New Roman" w:hAnsi="Verdana"/>
          <w:sz w:val="20"/>
          <w:szCs w:val="20"/>
        </w:rPr>
      </w:pPr>
      <w:r w:rsidRPr="00C80FE5">
        <w:rPr>
          <w:rFonts w:ascii="Verdana" w:eastAsia="Times New Roman" w:hAnsi="Verdana"/>
          <w:sz w:val="20"/>
          <w:szCs w:val="20"/>
        </w:rPr>
        <w:t>Here is the one conjugate pair</w:t>
      </w:r>
      <w:r w:rsidR="00E33ABC">
        <w:rPr>
          <w:rFonts w:ascii="Verdana" w:eastAsia="Times New Roman" w:hAnsi="Verdana"/>
          <w:sz w:val="20"/>
          <w:szCs w:val="20"/>
        </w:rPr>
        <w:t xml:space="preserve"> (acid/conjugate base) </w:t>
      </w:r>
      <w:r w:rsidRPr="00C80FE5">
        <w:rPr>
          <w:rFonts w:ascii="Verdana" w:eastAsia="Times New Roman" w:hAnsi="Verdana"/>
          <w:sz w:val="20"/>
          <w:szCs w:val="20"/>
        </w:rPr>
        <w:t xml:space="preserve">from the first example reaction: </w:t>
      </w:r>
    </w:p>
    <w:p w:rsidR="00973232" w:rsidRPr="00C80FE5" w:rsidRDefault="00973232" w:rsidP="00C80FE5">
      <w:pPr>
        <w:widowControl w:val="0"/>
        <w:shd w:val="clear" w:color="auto" w:fill="FFFFFF" w:themeFill="background1"/>
        <w:snapToGrid w:val="0"/>
        <w:spacing w:after="0" w:line="240" w:lineRule="auto"/>
        <w:ind w:right="8010"/>
        <w:rPr>
          <w:rFonts w:ascii="Verdana" w:eastAsia="Times New Roman" w:hAnsi="Verdana"/>
          <w:b/>
          <w:sz w:val="20"/>
          <w:szCs w:val="20"/>
        </w:rPr>
      </w:pPr>
      <w:r w:rsidRPr="00C80FE5">
        <w:rPr>
          <w:rFonts w:ascii="Verdana" w:eastAsia="Times New Roman" w:hAnsi="Verdana"/>
          <w:b/>
          <w:sz w:val="20"/>
          <w:szCs w:val="20"/>
        </w:rPr>
        <w:t>HCl and</w:t>
      </w:r>
      <w:r w:rsidR="00C80FE5" w:rsidRPr="00C80FE5">
        <w:rPr>
          <w:rFonts w:ascii="Verdana" w:eastAsia="Times New Roman" w:hAnsi="Verdana"/>
          <w:b/>
          <w:sz w:val="20"/>
          <w:szCs w:val="20"/>
        </w:rPr>
        <w:t xml:space="preserve"> </w:t>
      </w:r>
      <w:r w:rsidRPr="00C80FE5">
        <w:rPr>
          <w:rFonts w:ascii="Verdana" w:eastAsia="Times New Roman" w:hAnsi="Verdana"/>
          <w:b/>
          <w:sz w:val="20"/>
          <w:szCs w:val="20"/>
        </w:rPr>
        <w:t xml:space="preserve">Cl¯ </w:t>
      </w:r>
    </w:p>
    <w:p w:rsidR="00E33ABC" w:rsidRPr="00C80FE5" w:rsidRDefault="00E33ABC" w:rsidP="00E33ABC">
      <w:pPr>
        <w:widowControl w:val="0"/>
        <w:snapToGrid w:val="0"/>
        <w:spacing w:after="0" w:line="240" w:lineRule="auto"/>
        <w:rPr>
          <w:rFonts w:ascii="Verdana" w:eastAsia="Times New Roman" w:hAnsi="Verdana"/>
          <w:sz w:val="20"/>
          <w:szCs w:val="20"/>
        </w:rPr>
      </w:pPr>
      <w:r w:rsidRPr="00C80FE5">
        <w:rPr>
          <w:rFonts w:ascii="Verdana" w:eastAsia="Times New Roman" w:hAnsi="Verdana"/>
          <w:sz w:val="20"/>
          <w:szCs w:val="20"/>
        </w:rPr>
        <w:t xml:space="preserve">The other conjugate pair is: </w:t>
      </w:r>
    </w:p>
    <w:p w:rsidR="00E33ABC" w:rsidRPr="00C80FE5" w:rsidRDefault="00E33ABC" w:rsidP="00E33ABC">
      <w:pPr>
        <w:shd w:val="clear" w:color="auto" w:fill="FFFFFF" w:themeFill="background1"/>
        <w:spacing w:before="100" w:beforeAutospacing="1" w:after="100" w:afterAutospacing="1" w:line="240" w:lineRule="auto"/>
        <w:ind w:right="7650"/>
        <w:rPr>
          <w:rFonts w:ascii="Verdana" w:eastAsia="Times New Roman" w:hAnsi="Verdana"/>
          <w:b/>
          <w:sz w:val="20"/>
          <w:szCs w:val="20"/>
        </w:rPr>
      </w:pPr>
      <w:r w:rsidRPr="00C80FE5">
        <w:rPr>
          <w:rFonts w:ascii="Verdana" w:eastAsia="Times New Roman" w:hAnsi="Verdana"/>
          <w:b/>
          <w:sz w:val="20"/>
          <w:szCs w:val="20"/>
        </w:rPr>
        <w:t>H</w:t>
      </w:r>
      <w:r w:rsidRPr="00C80FE5">
        <w:rPr>
          <w:rFonts w:ascii="Verdana" w:eastAsia="Times New Roman" w:hAnsi="Verdana"/>
          <w:b/>
          <w:sz w:val="20"/>
          <w:szCs w:val="20"/>
          <w:vertAlign w:val="subscript"/>
        </w:rPr>
        <w:t>2</w:t>
      </w:r>
      <w:r w:rsidRPr="00C80FE5">
        <w:rPr>
          <w:rFonts w:ascii="Verdana" w:eastAsia="Times New Roman" w:hAnsi="Verdana"/>
          <w:b/>
          <w:sz w:val="20"/>
          <w:szCs w:val="20"/>
        </w:rPr>
        <w:t>O and H</w:t>
      </w:r>
      <w:r w:rsidRPr="00C80FE5">
        <w:rPr>
          <w:rFonts w:ascii="Verdana" w:eastAsia="Times New Roman" w:hAnsi="Verdana"/>
          <w:b/>
          <w:sz w:val="20"/>
          <w:szCs w:val="20"/>
          <w:vertAlign w:val="subscript"/>
        </w:rPr>
        <w:t>3</w:t>
      </w:r>
      <w:r w:rsidRPr="00C80FE5">
        <w:rPr>
          <w:rFonts w:ascii="Verdana" w:eastAsia="Times New Roman" w:hAnsi="Verdana"/>
          <w:b/>
          <w:sz w:val="20"/>
          <w:szCs w:val="20"/>
        </w:rPr>
        <w:t>O</w:t>
      </w:r>
      <w:r w:rsidRPr="00C80FE5">
        <w:rPr>
          <w:rFonts w:ascii="Verdana" w:eastAsia="Times New Roman" w:hAnsi="Verdana"/>
          <w:b/>
          <w:sz w:val="20"/>
          <w:szCs w:val="20"/>
          <w:vertAlign w:val="superscript"/>
        </w:rPr>
        <w:t>+</w:t>
      </w:r>
      <w:r w:rsidRPr="00C80FE5">
        <w:rPr>
          <w:rFonts w:ascii="Verdana" w:eastAsia="Times New Roman" w:hAnsi="Verdana"/>
          <w:b/>
          <w:sz w:val="20"/>
          <w:szCs w:val="20"/>
        </w:rPr>
        <w:t xml:space="preserve"> </w:t>
      </w:r>
    </w:p>
    <w:p w:rsidR="00973232" w:rsidRPr="00E33ABC" w:rsidRDefault="001E0014" w:rsidP="00973232">
      <w:pPr>
        <w:widowControl w:val="0"/>
        <w:snapToGrid w:val="0"/>
        <w:spacing w:after="0" w:line="240" w:lineRule="auto"/>
        <w:rPr>
          <w:rFonts w:ascii="Verdana" w:eastAsia="Times New Roman" w:hAnsi="Verdana"/>
          <w:sz w:val="20"/>
          <w:szCs w:val="20"/>
        </w:rPr>
      </w:pPr>
      <w:r>
        <w:rPr>
          <w:rFonts w:ascii="Verdana" w:eastAsia="Times New Roman" w:hAnsi="Verdana"/>
          <w:b/>
          <w:color w:val="984806" w:themeColor="accent6" w:themeShade="80"/>
          <w:sz w:val="20"/>
          <w:szCs w:val="20"/>
        </w:rPr>
        <w:t>S</w:t>
      </w:r>
      <w:r w:rsidR="00973232" w:rsidRPr="00E33ABC">
        <w:rPr>
          <w:rFonts w:ascii="Verdana" w:eastAsia="Times New Roman" w:hAnsi="Verdana"/>
          <w:b/>
          <w:color w:val="984806" w:themeColor="accent6" w:themeShade="80"/>
          <w:sz w:val="20"/>
          <w:szCs w:val="20"/>
        </w:rPr>
        <w:t>ome more conjugate acid-base pairs to look for</w:t>
      </w:r>
      <w:r w:rsidR="00973232" w:rsidRPr="00E33ABC">
        <w:rPr>
          <w:rFonts w:ascii="Verdana" w:eastAsia="Times New Roman" w:hAnsi="Verdana"/>
          <w:sz w:val="20"/>
          <w:szCs w:val="20"/>
        </w:rPr>
        <w:t xml:space="preserve">: </w:t>
      </w:r>
    </w:p>
    <w:p w:rsidR="00973232" w:rsidRPr="00973232" w:rsidRDefault="00973232" w:rsidP="00973232">
      <w:pPr>
        <w:widowControl w:val="0"/>
        <w:snapToGrid w:val="0"/>
        <w:spacing w:after="0" w:line="240" w:lineRule="auto"/>
        <w:ind w:left="1440"/>
        <w:rPr>
          <w:rFonts w:ascii="Times New Roman" w:eastAsia="Times New Roman" w:hAnsi="Times New Roman"/>
          <w:sz w:val="24"/>
          <w:szCs w:val="20"/>
        </w:rPr>
      </w:pPr>
      <w:r w:rsidRPr="00973232">
        <w:rPr>
          <w:rFonts w:ascii="Times New Roman" w:eastAsia="Times New Roman" w:hAnsi="Times New Roman"/>
          <w:sz w:val="24"/>
          <w:szCs w:val="20"/>
        </w:rPr>
        <w:t> </w:t>
      </w:r>
    </w:p>
    <w:tbl>
      <w:tblPr>
        <w:tblW w:w="0" w:type="auto"/>
        <w:tblInd w:w="2448" w:type="dxa"/>
        <w:tblBorders>
          <w:top w:val="single" w:sz="4" w:space="0" w:color="auto"/>
          <w:left w:val="single" w:sz="4" w:space="0" w:color="auto"/>
          <w:bottom w:val="single" w:sz="4" w:space="0" w:color="auto"/>
          <w:right w:val="single" w:sz="4" w:space="0" w:color="auto"/>
        </w:tblBorders>
        <w:tblLook w:val="04A0"/>
      </w:tblPr>
      <w:tblGrid>
        <w:gridCol w:w="3078"/>
      </w:tblGrid>
      <w:tr w:rsidR="00973232" w:rsidRPr="00973232" w:rsidTr="001E0014">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3232" w:rsidRPr="00E33ABC" w:rsidRDefault="00973232" w:rsidP="00973232">
            <w:pPr>
              <w:widowControl w:val="0"/>
              <w:snapToGrid w:val="0"/>
              <w:spacing w:after="0" w:line="240" w:lineRule="auto"/>
              <w:ind w:left="180"/>
              <w:rPr>
                <w:rFonts w:ascii="Verdana" w:eastAsia="Times New Roman" w:hAnsi="Verdana"/>
                <w:sz w:val="20"/>
                <w:szCs w:val="20"/>
              </w:rPr>
            </w:pPr>
            <w:r w:rsidRPr="00E33ABC">
              <w:rPr>
                <w:rFonts w:ascii="Verdana" w:eastAsia="Times New Roman" w:hAnsi="Verdana"/>
                <w:sz w:val="20"/>
                <w:szCs w:val="20"/>
              </w:rPr>
              <w:t>H</w:t>
            </w:r>
            <w:r w:rsidRPr="00E33ABC">
              <w:rPr>
                <w:rFonts w:ascii="Verdana" w:eastAsia="Times New Roman" w:hAnsi="Verdana"/>
                <w:sz w:val="20"/>
                <w:szCs w:val="20"/>
                <w:vertAlign w:val="subscript"/>
              </w:rPr>
              <w:t>2</w:t>
            </w:r>
            <w:r w:rsidRPr="00E33ABC">
              <w:rPr>
                <w:rFonts w:ascii="Verdana" w:eastAsia="Times New Roman" w:hAnsi="Verdana"/>
                <w:sz w:val="20"/>
                <w:szCs w:val="20"/>
              </w:rPr>
              <w:t>O and OH¯</w:t>
            </w:r>
          </w:p>
          <w:p w:rsidR="00973232" w:rsidRPr="00E33ABC" w:rsidRDefault="00973232" w:rsidP="00973232">
            <w:pPr>
              <w:widowControl w:val="0"/>
              <w:snapToGrid w:val="0"/>
              <w:spacing w:after="0" w:line="240" w:lineRule="auto"/>
              <w:ind w:left="180"/>
              <w:rPr>
                <w:rFonts w:ascii="Verdana" w:eastAsia="Times New Roman" w:hAnsi="Verdana"/>
                <w:sz w:val="20"/>
                <w:szCs w:val="20"/>
              </w:rPr>
            </w:pPr>
            <w:r w:rsidRPr="00E33ABC">
              <w:rPr>
                <w:rFonts w:ascii="Verdana" w:eastAsia="Times New Roman" w:hAnsi="Verdana"/>
                <w:sz w:val="20"/>
                <w:szCs w:val="20"/>
              </w:rPr>
              <w:t>HCO</w:t>
            </w:r>
            <w:r w:rsidRPr="00E33ABC">
              <w:rPr>
                <w:rFonts w:ascii="Verdana" w:eastAsia="Times New Roman" w:hAnsi="Verdana"/>
                <w:sz w:val="20"/>
                <w:szCs w:val="20"/>
                <w:vertAlign w:val="subscript"/>
              </w:rPr>
              <w:t>3</w:t>
            </w:r>
            <w:r w:rsidRPr="00E33ABC">
              <w:rPr>
                <w:rFonts w:ascii="Verdana" w:eastAsia="Times New Roman" w:hAnsi="Verdana"/>
                <w:sz w:val="20"/>
                <w:szCs w:val="20"/>
              </w:rPr>
              <w:t>¯ a</w:t>
            </w:r>
            <w:r w:rsidRPr="001E0014">
              <w:rPr>
                <w:rFonts w:ascii="Verdana" w:eastAsia="Times New Roman" w:hAnsi="Verdana"/>
                <w:sz w:val="20"/>
                <w:szCs w:val="20"/>
                <w:shd w:val="clear" w:color="auto" w:fill="FFFFFF" w:themeFill="background1"/>
              </w:rPr>
              <w:t>n</w:t>
            </w:r>
            <w:r w:rsidRPr="00E33ABC">
              <w:rPr>
                <w:rFonts w:ascii="Verdana" w:eastAsia="Times New Roman" w:hAnsi="Verdana"/>
                <w:sz w:val="20"/>
                <w:szCs w:val="20"/>
              </w:rPr>
              <w:t>d CO</w:t>
            </w:r>
            <w:r w:rsidRPr="00E33ABC">
              <w:rPr>
                <w:rFonts w:ascii="Verdana" w:eastAsia="Times New Roman" w:hAnsi="Verdana"/>
                <w:sz w:val="20"/>
                <w:szCs w:val="20"/>
                <w:vertAlign w:val="subscript"/>
              </w:rPr>
              <w:t>3</w:t>
            </w:r>
            <w:r w:rsidRPr="00E33ABC">
              <w:rPr>
                <w:rFonts w:ascii="Verdana" w:eastAsia="Times New Roman" w:hAnsi="Verdana"/>
                <w:sz w:val="20"/>
                <w:szCs w:val="20"/>
                <w:vertAlign w:val="superscript"/>
              </w:rPr>
              <w:t>2</w:t>
            </w:r>
            <w:r w:rsidRPr="00E33ABC">
              <w:rPr>
                <w:rFonts w:ascii="Verdana" w:eastAsia="Times New Roman" w:hAnsi="Verdana"/>
                <w:sz w:val="20"/>
                <w:szCs w:val="20"/>
              </w:rPr>
              <w:t>¯</w:t>
            </w:r>
          </w:p>
          <w:p w:rsidR="00973232" w:rsidRPr="00E33ABC" w:rsidRDefault="00973232" w:rsidP="00973232">
            <w:pPr>
              <w:widowControl w:val="0"/>
              <w:snapToGrid w:val="0"/>
              <w:spacing w:after="0" w:line="240" w:lineRule="auto"/>
              <w:ind w:left="180"/>
              <w:rPr>
                <w:rFonts w:ascii="Verdana" w:eastAsia="Times New Roman" w:hAnsi="Verdana"/>
                <w:sz w:val="20"/>
                <w:szCs w:val="20"/>
              </w:rPr>
            </w:pPr>
            <w:r w:rsidRPr="00E33ABC">
              <w:rPr>
                <w:rFonts w:ascii="Verdana" w:eastAsia="Times New Roman" w:hAnsi="Verdana"/>
                <w:sz w:val="20"/>
                <w:szCs w:val="20"/>
              </w:rPr>
              <w:t>H</w:t>
            </w:r>
            <w:r w:rsidRPr="00E33ABC">
              <w:rPr>
                <w:rFonts w:ascii="Verdana" w:eastAsia="Times New Roman" w:hAnsi="Verdana"/>
                <w:sz w:val="20"/>
                <w:szCs w:val="20"/>
                <w:vertAlign w:val="subscript"/>
              </w:rPr>
              <w:t>2</w:t>
            </w:r>
            <w:r w:rsidRPr="00E33ABC">
              <w:rPr>
                <w:rFonts w:ascii="Verdana" w:eastAsia="Times New Roman" w:hAnsi="Verdana"/>
                <w:sz w:val="20"/>
                <w:szCs w:val="20"/>
              </w:rPr>
              <w:t>PO</w:t>
            </w:r>
            <w:r w:rsidRPr="00E33ABC">
              <w:rPr>
                <w:rFonts w:ascii="Verdana" w:eastAsia="Times New Roman" w:hAnsi="Verdana"/>
                <w:sz w:val="20"/>
                <w:szCs w:val="20"/>
                <w:vertAlign w:val="subscript"/>
              </w:rPr>
              <w:t>4</w:t>
            </w:r>
            <w:r w:rsidRPr="00E33ABC">
              <w:rPr>
                <w:rFonts w:ascii="Verdana" w:eastAsia="Times New Roman" w:hAnsi="Verdana"/>
                <w:sz w:val="20"/>
                <w:szCs w:val="20"/>
              </w:rPr>
              <w:t>¯ and HPO</w:t>
            </w:r>
            <w:r w:rsidRPr="00E33ABC">
              <w:rPr>
                <w:rFonts w:ascii="Verdana" w:eastAsia="Times New Roman" w:hAnsi="Verdana"/>
                <w:sz w:val="20"/>
                <w:szCs w:val="20"/>
                <w:vertAlign w:val="subscript"/>
              </w:rPr>
              <w:t>4</w:t>
            </w:r>
            <w:r w:rsidRPr="00E33ABC">
              <w:rPr>
                <w:rFonts w:ascii="Verdana" w:eastAsia="Times New Roman" w:hAnsi="Verdana"/>
                <w:sz w:val="20"/>
                <w:szCs w:val="20"/>
                <w:vertAlign w:val="superscript"/>
              </w:rPr>
              <w:t>2</w:t>
            </w:r>
            <w:r w:rsidRPr="00E33ABC">
              <w:rPr>
                <w:rFonts w:ascii="Verdana" w:eastAsia="Times New Roman" w:hAnsi="Verdana"/>
                <w:sz w:val="20"/>
                <w:szCs w:val="20"/>
              </w:rPr>
              <w:t>¯</w:t>
            </w:r>
          </w:p>
          <w:p w:rsidR="00973232" w:rsidRPr="00E33ABC" w:rsidRDefault="00973232" w:rsidP="00973232">
            <w:pPr>
              <w:widowControl w:val="0"/>
              <w:snapToGrid w:val="0"/>
              <w:spacing w:after="0" w:line="240" w:lineRule="auto"/>
              <w:ind w:left="180"/>
              <w:rPr>
                <w:rFonts w:ascii="Verdana" w:eastAsia="Times New Roman" w:hAnsi="Verdana"/>
                <w:sz w:val="20"/>
                <w:szCs w:val="20"/>
              </w:rPr>
            </w:pPr>
            <w:r w:rsidRPr="00E33ABC">
              <w:rPr>
                <w:rFonts w:ascii="Verdana" w:eastAsia="Times New Roman" w:hAnsi="Verdana"/>
                <w:sz w:val="20"/>
                <w:szCs w:val="20"/>
              </w:rPr>
              <w:t>HSO</w:t>
            </w:r>
            <w:r w:rsidRPr="00E33ABC">
              <w:rPr>
                <w:rFonts w:ascii="Verdana" w:eastAsia="Times New Roman" w:hAnsi="Verdana"/>
                <w:sz w:val="20"/>
                <w:szCs w:val="20"/>
                <w:vertAlign w:val="subscript"/>
              </w:rPr>
              <w:t>4</w:t>
            </w:r>
            <w:r w:rsidRPr="00E33ABC">
              <w:rPr>
                <w:rFonts w:ascii="Verdana" w:eastAsia="Times New Roman" w:hAnsi="Verdana"/>
                <w:sz w:val="20"/>
                <w:szCs w:val="20"/>
              </w:rPr>
              <w:t>¯ and SO</w:t>
            </w:r>
            <w:r w:rsidRPr="00E33ABC">
              <w:rPr>
                <w:rFonts w:ascii="Verdana" w:eastAsia="Times New Roman" w:hAnsi="Verdana"/>
                <w:sz w:val="20"/>
                <w:szCs w:val="20"/>
                <w:vertAlign w:val="subscript"/>
              </w:rPr>
              <w:t>4</w:t>
            </w:r>
            <w:r w:rsidRPr="00E33ABC">
              <w:rPr>
                <w:rFonts w:ascii="Verdana" w:eastAsia="Times New Roman" w:hAnsi="Verdana"/>
                <w:sz w:val="20"/>
                <w:szCs w:val="20"/>
                <w:vertAlign w:val="superscript"/>
              </w:rPr>
              <w:t>2</w:t>
            </w:r>
            <w:r w:rsidRPr="00E33ABC">
              <w:rPr>
                <w:rFonts w:ascii="Verdana" w:eastAsia="Times New Roman" w:hAnsi="Verdana"/>
                <w:sz w:val="20"/>
                <w:szCs w:val="20"/>
              </w:rPr>
              <w:t>¯</w:t>
            </w:r>
          </w:p>
          <w:p w:rsidR="00973232" w:rsidRPr="00E33ABC" w:rsidRDefault="00973232" w:rsidP="00973232">
            <w:pPr>
              <w:widowControl w:val="0"/>
              <w:snapToGrid w:val="0"/>
              <w:spacing w:after="0" w:line="240" w:lineRule="auto"/>
              <w:ind w:left="180"/>
              <w:rPr>
                <w:rFonts w:ascii="Verdana" w:eastAsia="Times New Roman" w:hAnsi="Verdana"/>
                <w:sz w:val="20"/>
                <w:szCs w:val="20"/>
              </w:rPr>
            </w:pPr>
            <w:r w:rsidRPr="00E33ABC">
              <w:rPr>
                <w:rFonts w:ascii="Verdana" w:eastAsia="Times New Roman" w:hAnsi="Verdana"/>
                <w:sz w:val="20"/>
                <w:szCs w:val="20"/>
              </w:rPr>
              <w:t>NH</w:t>
            </w:r>
            <w:r w:rsidRPr="00E33ABC">
              <w:rPr>
                <w:rFonts w:ascii="Verdana" w:eastAsia="Times New Roman" w:hAnsi="Verdana"/>
                <w:sz w:val="20"/>
                <w:szCs w:val="20"/>
                <w:vertAlign w:val="subscript"/>
              </w:rPr>
              <w:t>4</w:t>
            </w:r>
            <w:r w:rsidRPr="00E33ABC">
              <w:rPr>
                <w:rFonts w:ascii="Verdana" w:eastAsia="Times New Roman" w:hAnsi="Verdana"/>
                <w:sz w:val="20"/>
                <w:szCs w:val="20"/>
                <w:vertAlign w:val="superscript"/>
              </w:rPr>
              <w:t>+</w:t>
            </w:r>
            <w:r w:rsidRPr="00E33ABC">
              <w:rPr>
                <w:rFonts w:ascii="Verdana" w:eastAsia="Times New Roman" w:hAnsi="Verdana"/>
                <w:sz w:val="20"/>
                <w:szCs w:val="20"/>
              </w:rPr>
              <w:t xml:space="preserve"> and NH</w:t>
            </w:r>
            <w:r w:rsidRPr="00E33ABC">
              <w:rPr>
                <w:rFonts w:ascii="Verdana" w:eastAsia="Times New Roman" w:hAnsi="Verdana"/>
                <w:sz w:val="20"/>
                <w:szCs w:val="20"/>
                <w:vertAlign w:val="subscript"/>
              </w:rPr>
              <w:t>3</w:t>
            </w:r>
          </w:p>
          <w:p w:rsidR="00973232" w:rsidRPr="00E33ABC" w:rsidRDefault="00973232" w:rsidP="00973232">
            <w:pPr>
              <w:widowControl w:val="0"/>
              <w:snapToGrid w:val="0"/>
              <w:spacing w:after="0" w:line="240" w:lineRule="auto"/>
              <w:ind w:left="180"/>
              <w:rPr>
                <w:rFonts w:ascii="Verdana" w:eastAsia="Times New Roman" w:hAnsi="Verdana"/>
                <w:sz w:val="20"/>
                <w:szCs w:val="20"/>
              </w:rPr>
            </w:pPr>
            <w:r w:rsidRPr="00E33ABC">
              <w:rPr>
                <w:rFonts w:ascii="Verdana" w:eastAsia="Times New Roman" w:hAnsi="Verdana"/>
                <w:sz w:val="20"/>
                <w:szCs w:val="20"/>
              </w:rPr>
              <w:t>CH</w:t>
            </w:r>
            <w:r w:rsidRPr="00E33ABC">
              <w:rPr>
                <w:rFonts w:ascii="Verdana" w:eastAsia="Times New Roman" w:hAnsi="Verdana"/>
                <w:sz w:val="20"/>
                <w:szCs w:val="20"/>
                <w:vertAlign w:val="subscript"/>
              </w:rPr>
              <w:t>3</w:t>
            </w:r>
            <w:r w:rsidRPr="00E33ABC">
              <w:rPr>
                <w:rFonts w:ascii="Verdana" w:eastAsia="Times New Roman" w:hAnsi="Verdana"/>
                <w:sz w:val="20"/>
                <w:szCs w:val="20"/>
              </w:rPr>
              <w:t>NH</w:t>
            </w:r>
            <w:r w:rsidRPr="00E33ABC">
              <w:rPr>
                <w:rFonts w:ascii="Verdana" w:eastAsia="Times New Roman" w:hAnsi="Verdana"/>
                <w:sz w:val="20"/>
                <w:szCs w:val="20"/>
                <w:vertAlign w:val="subscript"/>
              </w:rPr>
              <w:t>3</w:t>
            </w:r>
            <w:r w:rsidRPr="00E33ABC">
              <w:rPr>
                <w:rFonts w:ascii="Verdana" w:eastAsia="Times New Roman" w:hAnsi="Verdana"/>
                <w:sz w:val="20"/>
                <w:szCs w:val="20"/>
                <w:vertAlign w:val="superscript"/>
              </w:rPr>
              <w:t>+</w:t>
            </w:r>
            <w:r w:rsidRPr="00E33ABC">
              <w:rPr>
                <w:rFonts w:ascii="Verdana" w:eastAsia="Times New Roman" w:hAnsi="Verdana"/>
                <w:sz w:val="20"/>
                <w:szCs w:val="20"/>
              </w:rPr>
              <w:t xml:space="preserve"> and CH</w:t>
            </w:r>
            <w:r w:rsidRPr="00E33ABC">
              <w:rPr>
                <w:rFonts w:ascii="Verdana" w:eastAsia="Times New Roman" w:hAnsi="Verdana"/>
                <w:sz w:val="20"/>
                <w:szCs w:val="20"/>
                <w:vertAlign w:val="subscript"/>
              </w:rPr>
              <w:t>3</w:t>
            </w:r>
            <w:r w:rsidRPr="00E33ABC">
              <w:rPr>
                <w:rFonts w:ascii="Verdana" w:eastAsia="Times New Roman" w:hAnsi="Verdana"/>
                <w:sz w:val="20"/>
                <w:szCs w:val="20"/>
              </w:rPr>
              <w:t>NH</w:t>
            </w:r>
            <w:r w:rsidRPr="00E33ABC">
              <w:rPr>
                <w:rFonts w:ascii="Verdana" w:eastAsia="Times New Roman" w:hAnsi="Verdana"/>
                <w:sz w:val="20"/>
                <w:szCs w:val="20"/>
                <w:vertAlign w:val="subscript"/>
              </w:rPr>
              <w:t>2</w:t>
            </w:r>
          </w:p>
          <w:p w:rsidR="00973232" w:rsidRPr="00E33ABC" w:rsidRDefault="00973232" w:rsidP="00973232">
            <w:pPr>
              <w:widowControl w:val="0"/>
              <w:snapToGrid w:val="0"/>
              <w:spacing w:after="0" w:line="240" w:lineRule="auto"/>
              <w:ind w:left="180"/>
              <w:rPr>
                <w:rFonts w:ascii="Verdana" w:eastAsia="Times New Roman" w:hAnsi="Verdana"/>
                <w:sz w:val="20"/>
                <w:szCs w:val="20"/>
              </w:rPr>
            </w:pPr>
            <w:r w:rsidRPr="00E33ABC">
              <w:rPr>
                <w:rFonts w:ascii="Verdana" w:eastAsia="Times New Roman" w:hAnsi="Verdana"/>
                <w:sz w:val="20"/>
                <w:szCs w:val="20"/>
              </w:rPr>
              <w:t>HC</w:t>
            </w:r>
            <w:r w:rsidRPr="00E33ABC">
              <w:rPr>
                <w:rFonts w:ascii="Verdana" w:eastAsia="Times New Roman" w:hAnsi="Verdana"/>
                <w:sz w:val="20"/>
                <w:szCs w:val="20"/>
                <w:vertAlign w:val="subscript"/>
              </w:rPr>
              <w:t>2</w:t>
            </w:r>
            <w:r w:rsidRPr="00E33ABC">
              <w:rPr>
                <w:rFonts w:ascii="Verdana" w:eastAsia="Times New Roman" w:hAnsi="Verdana"/>
                <w:sz w:val="20"/>
                <w:szCs w:val="20"/>
              </w:rPr>
              <w:t>H</w:t>
            </w:r>
            <w:r w:rsidRPr="00E33ABC">
              <w:rPr>
                <w:rFonts w:ascii="Verdana" w:eastAsia="Times New Roman" w:hAnsi="Verdana"/>
                <w:sz w:val="20"/>
                <w:szCs w:val="20"/>
                <w:vertAlign w:val="subscript"/>
              </w:rPr>
              <w:t>3</w:t>
            </w:r>
            <w:r w:rsidRPr="00E33ABC">
              <w:rPr>
                <w:rFonts w:ascii="Verdana" w:eastAsia="Times New Roman" w:hAnsi="Verdana"/>
                <w:sz w:val="20"/>
                <w:szCs w:val="20"/>
              </w:rPr>
              <w:t>O</w:t>
            </w:r>
            <w:r w:rsidRPr="00E33ABC">
              <w:rPr>
                <w:rFonts w:ascii="Verdana" w:eastAsia="Times New Roman" w:hAnsi="Verdana"/>
                <w:sz w:val="20"/>
                <w:szCs w:val="20"/>
                <w:vertAlign w:val="subscript"/>
              </w:rPr>
              <w:t>2</w:t>
            </w:r>
            <w:r w:rsidRPr="00E33ABC">
              <w:rPr>
                <w:rFonts w:ascii="Verdana" w:eastAsia="Times New Roman" w:hAnsi="Verdana"/>
                <w:sz w:val="20"/>
                <w:szCs w:val="20"/>
              </w:rPr>
              <w:t xml:space="preserve"> and C</w:t>
            </w:r>
            <w:r w:rsidRPr="00E33ABC">
              <w:rPr>
                <w:rFonts w:ascii="Verdana" w:eastAsia="Times New Roman" w:hAnsi="Verdana"/>
                <w:sz w:val="20"/>
                <w:szCs w:val="20"/>
                <w:vertAlign w:val="subscript"/>
              </w:rPr>
              <w:t>2</w:t>
            </w:r>
            <w:r w:rsidRPr="00E33ABC">
              <w:rPr>
                <w:rFonts w:ascii="Verdana" w:eastAsia="Times New Roman" w:hAnsi="Verdana"/>
                <w:sz w:val="20"/>
                <w:szCs w:val="20"/>
              </w:rPr>
              <w:t>H</w:t>
            </w:r>
            <w:r w:rsidRPr="00E33ABC">
              <w:rPr>
                <w:rFonts w:ascii="Verdana" w:eastAsia="Times New Roman" w:hAnsi="Verdana"/>
                <w:sz w:val="20"/>
                <w:szCs w:val="20"/>
                <w:vertAlign w:val="subscript"/>
              </w:rPr>
              <w:t>3</w:t>
            </w:r>
            <w:r w:rsidRPr="00E33ABC">
              <w:rPr>
                <w:rFonts w:ascii="Verdana" w:eastAsia="Times New Roman" w:hAnsi="Verdana"/>
                <w:sz w:val="20"/>
                <w:szCs w:val="20"/>
              </w:rPr>
              <w:t>O</w:t>
            </w:r>
            <w:r w:rsidRPr="00E33ABC">
              <w:rPr>
                <w:rFonts w:ascii="Verdana" w:eastAsia="Times New Roman" w:hAnsi="Verdana"/>
                <w:sz w:val="20"/>
                <w:szCs w:val="20"/>
                <w:vertAlign w:val="subscript"/>
              </w:rPr>
              <w:t>2</w:t>
            </w:r>
            <w:r w:rsidRPr="00E33ABC">
              <w:rPr>
                <w:rFonts w:ascii="Verdana" w:eastAsia="Times New Roman" w:hAnsi="Verdana"/>
                <w:sz w:val="20"/>
                <w:szCs w:val="20"/>
              </w:rPr>
              <w:t>¯</w:t>
            </w:r>
          </w:p>
          <w:p w:rsidR="00973232" w:rsidRPr="00973232" w:rsidRDefault="00973232" w:rsidP="00973232">
            <w:pPr>
              <w:widowControl w:val="0"/>
              <w:snapToGrid w:val="0"/>
              <w:spacing w:after="0" w:line="240" w:lineRule="auto"/>
              <w:rPr>
                <w:rFonts w:ascii="Times New Roman" w:eastAsia="Times New Roman" w:hAnsi="Times New Roman"/>
                <w:sz w:val="24"/>
                <w:szCs w:val="20"/>
              </w:rPr>
            </w:pPr>
            <w:r w:rsidRPr="00973232">
              <w:rPr>
                <w:rFonts w:ascii="Dutch 801 SWA" w:eastAsia="Times New Roman" w:hAnsi="Dutch 801 SWA"/>
                <w:sz w:val="24"/>
                <w:szCs w:val="20"/>
              </w:rPr>
              <w:t> </w:t>
            </w:r>
          </w:p>
        </w:tc>
      </w:tr>
    </w:tbl>
    <w:p w:rsidR="00973232" w:rsidRPr="00E33ABC" w:rsidRDefault="00973232" w:rsidP="00973232">
      <w:pPr>
        <w:widowControl w:val="0"/>
        <w:snapToGrid w:val="0"/>
        <w:spacing w:after="0" w:line="240" w:lineRule="auto"/>
        <w:rPr>
          <w:rFonts w:ascii="Verdana" w:eastAsia="Times New Roman" w:hAnsi="Verdana"/>
          <w:b/>
          <w:sz w:val="20"/>
          <w:szCs w:val="20"/>
        </w:rPr>
      </w:pPr>
    </w:p>
    <w:p w:rsidR="00973232" w:rsidRPr="00973232" w:rsidRDefault="00973232" w:rsidP="00E33ABC">
      <w:pPr>
        <w:widowControl w:val="0"/>
        <w:shd w:val="clear" w:color="auto" w:fill="FFFFFF" w:themeFill="background1"/>
        <w:snapToGrid w:val="0"/>
        <w:spacing w:after="0" w:line="240" w:lineRule="auto"/>
        <w:rPr>
          <w:rFonts w:ascii="Times New Roman" w:eastAsia="Times New Roman" w:hAnsi="Times New Roman"/>
          <w:i/>
          <w:sz w:val="24"/>
          <w:szCs w:val="20"/>
        </w:rPr>
      </w:pPr>
      <w:r w:rsidRPr="00973232">
        <w:rPr>
          <w:rFonts w:ascii="Times New Roman" w:eastAsia="Times New Roman" w:hAnsi="Times New Roman"/>
          <w:b/>
          <w:sz w:val="24"/>
          <w:szCs w:val="24"/>
        </w:rPr>
        <w:t>Identify the Bronsted-Lowery acid/conjugate base and base/conjugate acid pairs in the equilibrium reactions given below</w:t>
      </w:r>
    </w:p>
    <w:p w:rsidR="00973232" w:rsidRPr="001E0014" w:rsidRDefault="00973232" w:rsidP="00973232">
      <w:pPr>
        <w:widowControl w:val="0"/>
        <w:tabs>
          <w:tab w:val="left" w:pos="360"/>
          <w:tab w:val="left" w:pos="1170"/>
        </w:tabs>
        <w:snapToGrid w:val="0"/>
        <w:spacing w:after="0" w:line="360" w:lineRule="auto"/>
        <w:rPr>
          <w:rFonts w:ascii="Verdana" w:eastAsia="Times New Roman" w:hAnsi="Verdana"/>
          <w:sz w:val="20"/>
          <w:szCs w:val="20"/>
        </w:rPr>
      </w:pPr>
      <w:r w:rsidRPr="001E0014">
        <w:rPr>
          <w:rFonts w:ascii="Verdana" w:eastAsia="Times New Roman" w:hAnsi="Verdana"/>
          <w:sz w:val="20"/>
          <w:szCs w:val="20"/>
        </w:rPr>
        <w:t xml:space="preserve">a)    HCl(aq) + H </w:t>
      </w:r>
      <w:r w:rsidRPr="001E0014">
        <w:rPr>
          <w:rFonts w:ascii="Verdana" w:eastAsia="Times New Roman" w:hAnsi="Verdana"/>
          <w:sz w:val="20"/>
          <w:szCs w:val="20"/>
          <w:vertAlign w:val="subscript"/>
        </w:rPr>
        <w:t>2</w:t>
      </w:r>
      <w:r w:rsidRPr="001E0014">
        <w:rPr>
          <w:rFonts w:ascii="Verdana" w:eastAsia="Times New Roman" w:hAnsi="Verdana"/>
          <w:sz w:val="20"/>
          <w:szCs w:val="20"/>
        </w:rPr>
        <w:t xml:space="preserve">O(l) </w:t>
      </w:r>
      <w:r w:rsidR="000F210B">
        <w:rPr>
          <w:rFonts w:ascii="Verdana" w:eastAsia="Times New Roman" w:hAnsi="Verdana"/>
          <w:noProof/>
          <w:color w:val="000000"/>
          <w:sz w:val="20"/>
          <w:szCs w:val="20"/>
        </w:rPr>
        <w:drawing>
          <wp:inline distT="0" distB="0" distL="0" distR="0">
            <wp:extent cx="285750" cy="114300"/>
            <wp:effectExtent l="1905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1E0014">
        <w:rPr>
          <w:rFonts w:ascii="Verdana" w:eastAsia="Times New Roman" w:hAnsi="Verdana"/>
          <w:sz w:val="20"/>
          <w:szCs w:val="20"/>
        </w:rPr>
        <w:t xml:space="preserve"> H </w:t>
      </w:r>
      <w:r w:rsidRPr="001E0014">
        <w:rPr>
          <w:rFonts w:ascii="Verdana" w:eastAsia="Times New Roman" w:hAnsi="Verdana"/>
          <w:sz w:val="20"/>
          <w:szCs w:val="20"/>
          <w:vertAlign w:val="subscript"/>
        </w:rPr>
        <w:t>3</w:t>
      </w:r>
      <w:r w:rsidRPr="001E0014">
        <w:rPr>
          <w:rFonts w:ascii="Verdana" w:eastAsia="Times New Roman" w:hAnsi="Verdana"/>
          <w:sz w:val="20"/>
          <w:szCs w:val="20"/>
          <w:vertAlign w:val="superscript"/>
        </w:rPr>
        <w:t>+</w:t>
      </w:r>
      <w:r w:rsidRPr="001E0014">
        <w:rPr>
          <w:rFonts w:ascii="Verdana" w:eastAsia="Times New Roman" w:hAnsi="Verdana"/>
          <w:sz w:val="20"/>
          <w:szCs w:val="20"/>
        </w:rPr>
        <w:t>O(aq) + Cl</w:t>
      </w:r>
      <w:r w:rsidRPr="001E0014">
        <w:rPr>
          <w:rFonts w:ascii="Verdana" w:eastAsia="Times New Roman" w:hAnsi="Verdana"/>
          <w:sz w:val="20"/>
          <w:szCs w:val="20"/>
          <w:vertAlign w:val="superscript"/>
        </w:rPr>
        <w:t>¯</w:t>
      </w:r>
      <w:r w:rsidRPr="001E0014">
        <w:rPr>
          <w:rFonts w:ascii="Verdana" w:eastAsia="Times New Roman" w:hAnsi="Verdana"/>
          <w:sz w:val="20"/>
          <w:szCs w:val="20"/>
        </w:rPr>
        <w:t>(aq)</w:t>
      </w:r>
    </w:p>
    <w:p w:rsidR="00973232" w:rsidRPr="001E0014" w:rsidRDefault="00973232" w:rsidP="00973232">
      <w:pPr>
        <w:widowControl w:val="0"/>
        <w:tabs>
          <w:tab w:val="left" w:pos="360"/>
          <w:tab w:val="left" w:pos="1170"/>
        </w:tabs>
        <w:snapToGrid w:val="0"/>
        <w:spacing w:after="0" w:line="360" w:lineRule="auto"/>
        <w:rPr>
          <w:rFonts w:ascii="Verdana" w:eastAsia="Times New Roman" w:hAnsi="Verdana"/>
          <w:sz w:val="20"/>
          <w:szCs w:val="20"/>
        </w:rPr>
      </w:pPr>
      <w:r w:rsidRPr="001E0014">
        <w:rPr>
          <w:rFonts w:ascii="Verdana" w:eastAsia="Times New Roman" w:hAnsi="Verdana"/>
          <w:sz w:val="20"/>
          <w:szCs w:val="20"/>
        </w:rPr>
        <w:lastRenderedPageBreak/>
        <w:t xml:space="preserve">b) </w:t>
      </w:r>
      <w:r w:rsidRPr="001E0014">
        <w:rPr>
          <w:rFonts w:ascii="Verdana" w:eastAsia="Times New Roman" w:hAnsi="Verdana"/>
          <w:sz w:val="20"/>
          <w:szCs w:val="20"/>
        </w:rPr>
        <w:tab/>
        <w:t>H</w:t>
      </w:r>
      <w:r w:rsidRPr="001E0014">
        <w:rPr>
          <w:rFonts w:ascii="Verdana" w:eastAsia="Times New Roman" w:hAnsi="Verdana"/>
          <w:sz w:val="20"/>
          <w:szCs w:val="20"/>
          <w:vertAlign w:val="subscript"/>
        </w:rPr>
        <w:t>2</w:t>
      </w:r>
      <w:r w:rsidRPr="001E0014">
        <w:rPr>
          <w:rFonts w:ascii="Verdana" w:eastAsia="Times New Roman" w:hAnsi="Verdana"/>
          <w:sz w:val="20"/>
          <w:szCs w:val="20"/>
        </w:rPr>
        <w:t>SO</w:t>
      </w:r>
      <w:r w:rsidRPr="001E0014">
        <w:rPr>
          <w:rFonts w:ascii="Verdana" w:eastAsia="Times New Roman" w:hAnsi="Verdana"/>
          <w:sz w:val="20"/>
          <w:szCs w:val="20"/>
          <w:vertAlign w:val="subscript"/>
        </w:rPr>
        <w:t>4</w:t>
      </w:r>
      <w:r w:rsidRPr="001E0014">
        <w:rPr>
          <w:rFonts w:ascii="Verdana" w:eastAsia="Times New Roman" w:hAnsi="Verdana"/>
          <w:sz w:val="20"/>
          <w:szCs w:val="20"/>
        </w:rPr>
        <w:t>(aq) +  H</w:t>
      </w:r>
      <w:r w:rsidRPr="001E0014">
        <w:rPr>
          <w:rFonts w:ascii="Verdana" w:eastAsia="Times New Roman" w:hAnsi="Verdana"/>
          <w:sz w:val="20"/>
          <w:szCs w:val="20"/>
          <w:vertAlign w:val="subscript"/>
        </w:rPr>
        <w:t>2</w:t>
      </w:r>
      <w:r w:rsidRPr="001E0014">
        <w:rPr>
          <w:rFonts w:ascii="Verdana" w:eastAsia="Times New Roman" w:hAnsi="Verdana"/>
          <w:sz w:val="20"/>
          <w:szCs w:val="20"/>
        </w:rPr>
        <w:t xml:space="preserve">O(l) </w:t>
      </w:r>
      <w:r w:rsidR="000F210B">
        <w:rPr>
          <w:rFonts w:ascii="Verdana" w:eastAsia="Times New Roman" w:hAnsi="Verdana"/>
          <w:noProof/>
          <w:color w:val="000000"/>
          <w:sz w:val="20"/>
          <w:szCs w:val="20"/>
        </w:rPr>
        <w:drawing>
          <wp:inline distT="0" distB="0" distL="0" distR="0">
            <wp:extent cx="285750" cy="1143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1E0014">
        <w:rPr>
          <w:rFonts w:ascii="Verdana" w:eastAsia="Times New Roman" w:hAnsi="Verdana"/>
          <w:sz w:val="20"/>
          <w:szCs w:val="20"/>
        </w:rPr>
        <w:t xml:space="preserve">  H </w:t>
      </w:r>
      <w:r w:rsidRPr="001E0014">
        <w:rPr>
          <w:rFonts w:ascii="Verdana" w:eastAsia="Times New Roman" w:hAnsi="Verdana"/>
          <w:sz w:val="20"/>
          <w:szCs w:val="20"/>
          <w:vertAlign w:val="subscript"/>
        </w:rPr>
        <w:t>3</w:t>
      </w:r>
      <w:r w:rsidRPr="001E0014">
        <w:rPr>
          <w:rFonts w:ascii="Verdana" w:eastAsia="Times New Roman" w:hAnsi="Verdana"/>
          <w:sz w:val="20"/>
          <w:szCs w:val="20"/>
          <w:vertAlign w:val="superscript"/>
        </w:rPr>
        <w:t>+</w:t>
      </w:r>
      <w:r w:rsidRPr="001E0014">
        <w:rPr>
          <w:rFonts w:ascii="Verdana" w:eastAsia="Times New Roman" w:hAnsi="Verdana"/>
          <w:sz w:val="20"/>
          <w:szCs w:val="20"/>
        </w:rPr>
        <w:t>O(aq) +  HSO</w:t>
      </w:r>
      <w:r w:rsidRPr="001E0014">
        <w:rPr>
          <w:rFonts w:ascii="Verdana" w:eastAsia="Times New Roman" w:hAnsi="Verdana"/>
          <w:sz w:val="20"/>
          <w:szCs w:val="20"/>
          <w:vertAlign w:val="subscript"/>
        </w:rPr>
        <w:t>4</w:t>
      </w:r>
      <w:r w:rsidRPr="001E0014">
        <w:rPr>
          <w:rFonts w:ascii="Verdana" w:eastAsia="Times New Roman" w:hAnsi="Verdana"/>
          <w:sz w:val="20"/>
          <w:szCs w:val="20"/>
          <w:vertAlign w:val="superscript"/>
        </w:rPr>
        <w:t>¯</w:t>
      </w:r>
      <w:r w:rsidRPr="001E0014">
        <w:rPr>
          <w:rFonts w:ascii="Verdana" w:eastAsia="Times New Roman" w:hAnsi="Verdana"/>
          <w:sz w:val="20"/>
          <w:szCs w:val="20"/>
        </w:rPr>
        <w:t>(aq)</w:t>
      </w:r>
    </w:p>
    <w:p w:rsidR="00973232" w:rsidRPr="001E0014" w:rsidRDefault="00973232" w:rsidP="00973232">
      <w:pPr>
        <w:widowControl w:val="0"/>
        <w:tabs>
          <w:tab w:val="left" w:pos="360"/>
          <w:tab w:val="left" w:pos="1170"/>
        </w:tabs>
        <w:snapToGrid w:val="0"/>
        <w:spacing w:after="0" w:line="360" w:lineRule="auto"/>
        <w:rPr>
          <w:rFonts w:ascii="Verdana" w:eastAsia="Times New Roman" w:hAnsi="Verdana"/>
          <w:sz w:val="20"/>
          <w:szCs w:val="20"/>
        </w:rPr>
      </w:pPr>
      <w:r w:rsidRPr="001E0014">
        <w:rPr>
          <w:rFonts w:ascii="Verdana" w:eastAsia="Times New Roman" w:hAnsi="Verdana"/>
          <w:sz w:val="20"/>
          <w:szCs w:val="20"/>
        </w:rPr>
        <w:t xml:space="preserve">c)  </w:t>
      </w:r>
      <w:r w:rsidRPr="001E0014">
        <w:rPr>
          <w:rFonts w:ascii="Verdana" w:eastAsia="Times New Roman" w:hAnsi="Verdana"/>
          <w:sz w:val="20"/>
          <w:szCs w:val="20"/>
        </w:rPr>
        <w:tab/>
        <w:t>H</w:t>
      </w:r>
      <w:r w:rsidRPr="001E0014">
        <w:rPr>
          <w:rFonts w:ascii="Verdana" w:eastAsia="Times New Roman" w:hAnsi="Verdana"/>
          <w:sz w:val="20"/>
          <w:szCs w:val="20"/>
          <w:vertAlign w:val="subscript"/>
        </w:rPr>
        <w:t>2</w:t>
      </w:r>
      <w:r w:rsidRPr="001E0014">
        <w:rPr>
          <w:rFonts w:ascii="Verdana" w:eastAsia="Times New Roman" w:hAnsi="Verdana"/>
          <w:sz w:val="20"/>
          <w:szCs w:val="20"/>
        </w:rPr>
        <w:t xml:space="preserve">O(l)  + H </w:t>
      </w:r>
      <w:r w:rsidRPr="001E0014">
        <w:rPr>
          <w:rFonts w:ascii="Verdana" w:eastAsia="Times New Roman" w:hAnsi="Verdana"/>
          <w:sz w:val="20"/>
          <w:szCs w:val="20"/>
          <w:vertAlign w:val="subscript"/>
        </w:rPr>
        <w:t>2</w:t>
      </w:r>
      <w:r w:rsidRPr="001E0014">
        <w:rPr>
          <w:rFonts w:ascii="Verdana" w:eastAsia="Times New Roman" w:hAnsi="Verdana"/>
          <w:sz w:val="20"/>
          <w:szCs w:val="20"/>
        </w:rPr>
        <w:t xml:space="preserve">O(l) </w:t>
      </w:r>
      <w:r w:rsidR="000F210B">
        <w:rPr>
          <w:rFonts w:ascii="Verdana" w:eastAsia="Times New Roman" w:hAnsi="Verdana"/>
          <w:noProof/>
          <w:color w:val="000000"/>
          <w:sz w:val="20"/>
          <w:szCs w:val="20"/>
        </w:rPr>
        <w:drawing>
          <wp:inline distT="0" distB="0" distL="0" distR="0">
            <wp:extent cx="285750" cy="1143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1E0014">
        <w:rPr>
          <w:rFonts w:ascii="Verdana" w:eastAsia="Times New Roman" w:hAnsi="Verdana"/>
          <w:sz w:val="20"/>
          <w:szCs w:val="20"/>
        </w:rPr>
        <w:t xml:space="preserve"> H </w:t>
      </w:r>
      <w:r w:rsidRPr="001E0014">
        <w:rPr>
          <w:rFonts w:ascii="Verdana" w:eastAsia="Times New Roman" w:hAnsi="Verdana"/>
          <w:sz w:val="20"/>
          <w:szCs w:val="20"/>
          <w:vertAlign w:val="subscript"/>
        </w:rPr>
        <w:t>3</w:t>
      </w:r>
      <w:r w:rsidRPr="001E0014">
        <w:rPr>
          <w:rFonts w:ascii="Verdana" w:eastAsia="Times New Roman" w:hAnsi="Verdana"/>
          <w:sz w:val="20"/>
          <w:szCs w:val="20"/>
          <w:vertAlign w:val="superscript"/>
        </w:rPr>
        <w:t>+</w:t>
      </w:r>
      <w:r w:rsidRPr="001E0014">
        <w:rPr>
          <w:rFonts w:ascii="Verdana" w:eastAsia="Times New Roman" w:hAnsi="Verdana"/>
          <w:sz w:val="20"/>
          <w:szCs w:val="20"/>
        </w:rPr>
        <w:t>O(aq) +   OH</w:t>
      </w:r>
      <w:r w:rsidRPr="001E0014">
        <w:rPr>
          <w:rFonts w:ascii="Verdana" w:eastAsia="Times New Roman" w:hAnsi="Verdana"/>
          <w:sz w:val="20"/>
          <w:szCs w:val="20"/>
          <w:vertAlign w:val="superscript"/>
        </w:rPr>
        <w:t>¯</w:t>
      </w:r>
      <w:r w:rsidRPr="001E0014">
        <w:rPr>
          <w:rFonts w:ascii="Verdana" w:eastAsia="Times New Roman" w:hAnsi="Verdana"/>
          <w:sz w:val="20"/>
          <w:szCs w:val="20"/>
        </w:rPr>
        <w:t>(aq)</w:t>
      </w:r>
    </w:p>
    <w:p w:rsidR="00973232" w:rsidRPr="001E0014" w:rsidRDefault="00973232" w:rsidP="00973232">
      <w:pPr>
        <w:widowControl w:val="0"/>
        <w:tabs>
          <w:tab w:val="left" w:pos="-1440"/>
          <w:tab w:val="left" w:pos="0"/>
          <w:tab w:val="left" w:pos="360"/>
          <w:tab w:val="left" w:pos="1170"/>
        </w:tabs>
        <w:snapToGrid w:val="0"/>
        <w:spacing w:after="0" w:line="360" w:lineRule="auto"/>
        <w:rPr>
          <w:rFonts w:ascii="Verdana" w:eastAsia="Times New Roman" w:hAnsi="Verdana"/>
          <w:sz w:val="20"/>
          <w:szCs w:val="20"/>
        </w:rPr>
      </w:pPr>
      <w:r w:rsidRPr="001E0014">
        <w:rPr>
          <w:rFonts w:ascii="Verdana" w:eastAsia="Times New Roman" w:hAnsi="Verdana"/>
          <w:sz w:val="20"/>
          <w:szCs w:val="20"/>
        </w:rPr>
        <w:t>d)</w:t>
      </w:r>
      <w:r w:rsidRPr="001E0014">
        <w:rPr>
          <w:rFonts w:ascii="Verdana" w:eastAsia="Times New Roman" w:hAnsi="Verdana"/>
          <w:sz w:val="20"/>
          <w:szCs w:val="20"/>
        </w:rPr>
        <w:fldChar w:fldCharType="begin"/>
      </w:r>
      <w:r w:rsidRPr="001E0014">
        <w:rPr>
          <w:rFonts w:ascii="Verdana" w:eastAsia="Times New Roman" w:hAnsi="Verdana"/>
          <w:sz w:val="20"/>
          <w:szCs w:val="20"/>
        </w:rPr>
        <w:instrText>SEQ 1_1 * alphabetic r 0</w:instrText>
      </w:r>
      <w:r w:rsidRPr="001E0014">
        <w:rPr>
          <w:rFonts w:ascii="Verdana" w:eastAsia="Times New Roman" w:hAnsi="Verdana"/>
          <w:sz w:val="20"/>
          <w:szCs w:val="20"/>
        </w:rPr>
        <w:fldChar w:fldCharType="separate"/>
      </w:r>
      <w:r w:rsidRPr="001E0014">
        <w:rPr>
          <w:rFonts w:ascii="Verdana" w:eastAsia="Times New Roman" w:hAnsi="Verdana"/>
          <w:sz w:val="20"/>
          <w:szCs w:val="20"/>
        </w:rPr>
        <w:t xml:space="preserve"> </w:t>
      </w:r>
      <w:r w:rsidRPr="001E0014">
        <w:rPr>
          <w:rFonts w:ascii="Verdana" w:eastAsia="Times New Roman" w:hAnsi="Verdana"/>
          <w:sz w:val="20"/>
          <w:szCs w:val="20"/>
        </w:rPr>
        <w:fldChar w:fldCharType="end"/>
      </w:r>
      <w:r w:rsidRPr="001E0014">
        <w:rPr>
          <w:rFonts w:ascii="Verdana" w:eastAsia="Times New Roman" w:hAnsi="Verdana"/>
          <w:sz w:val="20"/>
          <w:szCs w:val="20"/>
        </w:rPr>
        <w:tab/>
        <w:t>NH</w:t>
      </w:r>
      <w:r w:rsidRPr="001E0014">
        <w:rPr>
          <w:rFonts w:ascii="Verdana" w:eastAsia="Times New Roman" w:hAnsi="Verdana"/>
          <w:sz w:val="20"/>
          <w:szCs w:val="20"/>
          <w:vertAlign w:val="subscript"/>
        </w:rPr>
        <w:t>3</w:t>
      </w:r>
      <w:r w:rsidRPr="001E0014">
        <w:rPr>
          <w:rFonts w:ascii="Verdana" w:eastAsia="Times New Roman" w:hAnsi="Verdana"/>
          <w:sz w:val="20"/>
          <w:szCs w:val="20"/>
        </w:rPr>
        <w:t xml:space="preserve"> (aq) +H </w:t>
      </w:r>
      <w:r w:rsidRPr="001E0014">
        <w:rPr>
          <w:rFonts w:ascii="Verdana" w:eastAsia="Times New Roman" w:hAnsi="Verdana"/>
          <w:sz w:val="20"/>
          <w:szCs w:val="20"/>
          <w:vertAlign w:val="subscript"/>
        </w:rPr>
        <w:t>2</w:t>
      </w:r>
      <w:r w:rsidRPr="001E0014">
        <w:rPr>
          <w:rFonts w:ascii="Verdana" w:eastAsia="Times New Roman" w:hAnsi="Verdana"/>
          <w:sz w:val="20"/>
          <w:szCs w:val="20"/>
        </w:rPr>
        <w:t xml:space="preserve">O(l) </w:t>
      </w:r>
      <w:r w:rsidR="000F210B">
        <w:rPr>
          <w:rFonts w:ascii="Verdana" w:eastAsia="Times New Roman" w:hAnsi="Verdana"/>
          <w:noProof/>
          <w:color w:val="000000"/>
          <w:sz w:val="20"/>
          <w:szCs w:val="20"/>
        </w:rPr>
        <w:drawing>
          <wp:inline distT="0" distB="0" distL="0" distR="0">
            <wp:extent cx="285750" cy="1143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1E0014">
        <w:rPr>
          <w:rFonts w:ascii="Verdana" w:eastAsia="Times New Roman" w:hAnsi="Verdana"/>
          <w:sz w:val="20"/>
          <w:szCs w:val="20"/>
        </w:rPr>
        <w:t xml:space="preserve">    NH </w:t>
      </w:r>
      <w:r w:rsidRPr="001E0014">
        <w:rPr>
          <w:rFonts w:ascii="Verdana" w:eastAsia="Times New Roman" w:hAnsi="Verdana"/>
          <w:sz w:val="20"/>
          <w:szCs w:val="20"/>
          <w:vertAlign w:val="subscript"/>
        </w:rPr>
        <w:t>4</w:t>
      </w:r>
      <w:r w:rsidRPr="001E0014">
        <w:rPr>
          <w:rFonts w:ascii="Verdana" w:eastAsia="Times New Roman" w:hAnsi="Verdana"/>
          <w:sz w:val="20"/>
          <w:szCs w:val="20"/>
          <w:vertAlign w:val="superscript"/>
        </w:rPr>
        <w:t>+</w:t>
      </w:r>
      <w:r w:rsidRPr="001E0014">
        <w:rPr>
          <w:rFonts w:ascii="Verdana" w:eastAsia="Times New Roman" w:hAnsi="Verdana"/>
          <w:sz w:val="20"/>
          <w:szCs w:val="20"/>
        </w:rPr>
        <w:t xml:space="preserve">  +   OH </w:t>
      </w:r>
      <w:r w:rsidRPr="001E0014">
        <w:rPr>
          <w:rFonts w:ascii="Verdana" w:eastAsia="Times New Roman" w:hAnsi="Verdana"/>
          <w:sz w:val="20"/>
          <w:szCs w:val="20"/>
          <w:vertAlign w:val="superscript"/>
        </w:rPr>
        <w:t>¯</w:t>
      </w:r>
      <w:r w:rsidRPr="001E0014">
        <w:rPr>
          <w:rFonts w:ascii="Verdana" w:eastAsia="Times New Roman" w:hAnsi="Verdana"/>
          <w:sz w:val="20"/>
          <w:szCs w:val="20"/>
        </w:rPr>
        <w:t>(aq)</w:t>
      </w:r>
    </w:p>
    <w:p w:rsidR="00973232" w:rsidRPr="001E0014" w:rsidRDefault="00973232" w:rsidP="00973232">
      <w:pPr>
        <w:widowControl w:val="0"/>
        <w:snapToGrid w:val="0"/>
        <w:spacing w:after="0" w:line="360" w:lineRule="auto"/>
        <w:rPr>
          <w:rFonts w:ascii="Verdana" w:eastAsia="Times New Roman" w:hAnsi="Verdana"/>
          <w:sz w:val="20"/>
          <w:szCs w:val="20"/>
        </w:rPr>
      </w:pPr>
      <w:r w:rsidRPr="00973232">
        <w:rPr>
          <w:rFonts w:ascii="Dutch 801 SWA" w:eastAsia="Times New Roman" w:hAnsi="Dutch 801 SWA"/>
          <w:sz w:val="20"/>
          <w:szCs w:val="20"/>
        </w:rPr>
        <w:t> </w:t>
      </w:r>
    </w:p>
    <w:p w:rsidR="00973232" w:rsidRPr="001E0014" w:rsidRDefault="00973232" w:rsidP="00973232">
      <w:pPr>
        <w:widowControl w:val="0"/>
        <w:snapToGrid w:val="0"/>
        <w:spacing w:after="0" w:line="240" w:lineRule="auto"/>
        <w:ind w:firstLine="720"/>
        <w:rPr>
          <w:rFonts w:ascii="Verdana" w:eastAsia="Times New Roman" w:hAnsi="Verdana"/>
          <w:sz w:val="20"/>
          <w:szCs w:val="20"/>
        </w:rPr>
      </w:pPr>
      <w:r w:rsidRPr="001E0014">
        <w:rPr>
          <w:rFonts w:ascii="Verdana" w:eastAsia="Times New Roman" w:hAnsi="Verdana"/>
          <w:sz w:val="20"/>
          <w:szCs w:val="20"/>
        </w:rPr>
        <w:t>The concept of acid\conjugate base pair and base\conjugate acid pair came out of Bronsted definition describing proton transfer reactions.</w:t>
      </w:r>
    </w:p>
    <w:p w:rsidR="00973232" w:rsidRPr="001E0014" w:rsidRDefault="00973232" w:rsidP="00973232">
      <w:pPr>
        <w:widowControl w:val="0"/>
        <w:snapToGrid w:val="0"/>
        <w:spacing w:after="0" w:line="240" w:lineRule="auto"/>
        <w:ind w:firstLine="720"/>
        <w:rPr>
          <w:rFonts w:ascii="Verdana" w:eastAsia="Times New Roman" w:hAnsi="Verdana"/>
          <w:sz w:val="20"/>
          <w:szCs w:val="20"/>
        </w:rPr>
      </w:pPr>
      <w:r w:rsidRPr="001E0014">
        <w:rPr>
          <w:rFonts w:ascii="Verdana" w:eastAsia="Times New Roman" w:hAnsi="Verdana"/>
          <w:sz w:val="20"/>
          <w:szCs w:val="20"/>
        </w:rPr>
        <w:t> </w:t>
      </w:r>
    </w:p>
    <w:p w:rsidR="00973232" w:rsidRPr="001E0014" w:rsidRDefault="00973232" w:rsidP="00973232">
      <w:pPr>
        <w:widowControl w:val="0"/>
        <w:tabs>
          <w:tab w:val="left" w:pos="270"/>
        </w:tabs>
        <w:snapToGrid w:val="0"/>
        <w:spacing w:after="0" w:line="240" w:lineRule="auto"/>
        <w:ind w:left="360"/>
        <w:rPr>
          <w:rFonts w:ascii="Verdana" w:eastAsia="Times New Roman" w:hAnsi="Verdana"/>
          <w:sz w:val="20"/>
          <w:szCs w:val="20"/>
        </w:rPr>
      </w:pPr>
      <w:r w:rsidRPr="001E0014">
        <w:rPr>
          <w:rFonts w:ascii="Verdana" w:eastAsia="Times New Roman" w:hAnsi="Verdana"/>
          <w:sz w:val="20"/>
          <w:szCs w:val="20"/>
        </w:rPr>
        <w:t xml:space="preserve">a) </w:t>
      </w:r>
      <w:r w:rsidRPr="001E0014">
        <w:rPr>
          <w:rFonts w:ascii="Verdana" w:eastAsia="Times New Roman" w:hAnsi="Verdana"/>
          <w:sz w:val="20"/>
          <w:szCs w:val="20"/>
        </w:rPr>
        <w:tab/>
      </w:r>
      <w:r w:rsidRPr="001E0014">
        <w:rPr>
          <w:rFonts w:ascii="Verdana" w:eastAsia="Times New Roman" w:hAnsi="Verdana"/>
          <w:sz w:val="20"/>
          <w:szCs w:val="20"/>
          <w:shd w:val="clear" w:color="auto" w:fill="FFFF00"/>
        </w:rPr>
        <w:t>HCl/Cl</w:t>
      </w:r>
      <w:r w:rsidRPr="001E0014">
        <w:rPr>
          <w:rFonts w:ascii="Verdana" w:eastAsia="Times New Roman" w:hAnsi="Verdana"/>
          <w:sz w:val="20"/>
          <w:szCs w:val="20"/>
          <w:shd w:val="clear" w:color="auto" w:fill="FFFF00"/>
          <w:vertAlign w:val="superscript"/>
        </w:rPr>
        <w:t>¯</w:t>
      </w:r>
      <w:r w:rsidRPr="001E0014">
        <w:rPr>
          <w:rFonts w:ascii="Verdana" w:eastAsia="Times New Roman" w:hAnsi="Verdana"/>
          <w:sz w:val="20"/>
          <w:szCs w:val="20"/>
        </w:rPr>
        <w:t xml:space="preserve"> is an acid/conjugate base pair</w:t>
      </w:r>
    </w:p>
    <w:p w:rsidR="00973232" w:rsidRPr="001E0014" w:rsidRDefault="00973232" w:rsidP="00973232">
      <w:pPr>
        <w:widowControl w:val="0"/>
        <w:tabs>
          <w:tab w:val="left" w:pos="270"/>
        </w:tabs>
        <w:snapToGrid w:val="0"/>
        <w:spacing w:after="0" w:line="240" w:lineRule="auto"/>
        <w:ind w:left="360" w:firstLine="720"/>
        <w:rPr>
          <w:rFonts w:ascii="Verdana" w:eastAsia="Times New Roman" w:hAnsi="Verdana"/>
          <w:sz w:val="20"/>
          <w:szCs w:val="20"/>
        </w:rPr>
      </w:pPr>
      <w:r w:rsidRPr="001E0014">
        <w:rPr>
          <w:rFonts w:ascii="Verdana" w:eastAsia="Times New Roman" w:hAnsi="Verdana"/>
          <w:sz w:val="20"/>
          <w:szCs w:val="20"/>
        </w:rPr>
        <w:t>H</w:t>
      </w:r>
      <w:r w:rsidRPr="001E0014">
        <w:rPr>
          <w:rFonts w:ascii="Verdana" w:eastAsia="Times New Roman" w:hAnsi="Verdana"/>
          <w:sz w:val="20"/>
          <w:szCs w:val="20"/>
          <w:vertAlign w:val="subscript"/>
        </w:rPr>
        <w:t>2</w:t>
      </w:r>
      <w:r w:rsidRPr="001E0014">
        <w:rPr>
          <w:rFonts w:ascii="Verdana" w:eastAsia="Times New Roman" w:hAnsi="Verdana"/>
          <w:sz w:val="20"/>
          <w:szCs w:val="20"/>
        </w:rPr>
        <w:t>O/H</w:t>
      </w:r>
      <w:r w:rsidRPr="001E0014">
        <w:rPr>
          <w:rFonts w:ascii="Verdana" w:eastAsia="Times New Roman" w:hAnsi="Verdana"/>
          <w:sz w:val="20"/>
          <w:szCs w:val="20"/>
          <w:vertAlign w:val="subscript"/>
        </w:rPr>
        <w:t>3</w:t>
      </w:r>
      <w:r w:rsidRPr="001E0014">
        <w:rPr>
          <w:rFonts w:ascii="Verdana" w:eastAsia="Times New Roman" w:hAnsi="Verdana"/>
          <w:sz w:val="20"/>
          <w:szCs w:val="20"/>
          <w:vertAlign w:val="superscript"/>
        </w:rPr>
        <w:t>+</w:t>
      </w:r>
      <w:r w:rsidRPr="001E0014">
        <w:rPr>
          <w:rFonts w:ascii="Verdana" w:eastAsia="Times New Roman" w:hAnsi="Verdana"/>
          <w:sz w:val="20"/>
          <w:szCs w:val="20"/>
        </w:rPr>
        <w:t>O is a base/conjugate acid pair in this equilibrium.</w:t>
      </w:r>
    </w:p>
    <w:p w:rsidR="00973232" w:rsidRPr="001E0014" w:rsidRDefault="00973232" w:rsidP="00973232">
      <w:pPr>
        <w:widowControl w:val="0"/>
        <w:tabs>
          <w:tab w:val="left" w:pos="270"/>
        </w:tabs>
        <w:snapToGrid w:val="0"/>
        <w:spacing w:after="0" w:line="240" w:lineRule="auto"/>
        <w:ind w:left="360"/>
        <w:rPr>
          <w:rFonts w:ascii="Verdana" w:eastAsia="Times New Roman" w:hAnsi="Verdana"/>
          <w:sz w:val="20"/>
          <w:szCs w:val="20"/>
        </w:rPr>
      </w:pPr>
      <w:r w:rsidRPr="001E0014">
        <w:rPr>
          <w:rFonts w:ascii="Verdana" w:eastAsia="Times New Roman" w:hAnsi="Verdana"/>
          <w:sz w:val="20"/>
          <w:szCs w:val="20"/>
        </w:rPr>
        <w:t> </w:t>
      </w:r>
    </w:p>
    <w:p w:rsidR="00973232" w:rsidRPr="001E0014" w:rsidRDefault="00973232" w:rsidP="00973232">
      <w:pPr>
        <w:widowControl w:val="0"/>
        <w:tabs>
          <w:tab w:val="left" w:pos="270"/>
        </w:tabs>
        <w:snapToGrid w:val="0"/>
        <w:spacing w:after="0" w:line="240" w:lineRule="auto"/>
        <w:ind w:left="360"/>
        <w:rPr>
          <w:rFonts w:ascii="Verdana" w:eastAsia="Times New Roman" w:hAnsi="Verdana"/>
          <w:sz w:val="20"/>
          <w:szCs w:val="20"/>
        </w:rPr>
      </w:pPr>
      <w:r w:rsidRPr="001E0014">
        <w:rPr>
          <w:rFonts w:ascii="Verdana" w:eastAsia="Times New Roman" w:hAnsi="Verdana"/>
          <w:sz w:val="20"/>
          <w:szCs w:val="20"/>
        </w:rPr>
        <w:t xml:space="preserve">b) </w:t>
      </w:r>
      <w:r w:rsidRPr="001E0014">
        <w:rPr>
          <w:rFonts w:ascii="Verdana" w:eastAsia="Times New Roman" w:hAnsi="Verdana"/>
          <w:sz w:val="20"/>
          <w:szCs w:val="20"/>
        </w:rPr>
        <w:tab/>
      </w:r>
      <w:r w:rsidRPr="001E0014">
        <w:rPr>
          <w:rFonts w:ascii="Verdana" w:eastAsia="Times New Roman" w:hAnsi="Verdana"/>
          <w:sz w:val="20"/>
          <w:szCs w:val="20"/>
          <w:shd w:val="clear" w:color="auto" w:fill="FFFF00"/>
        </w:rPr>
        <w:t>H</w:t>
      </w:r>
      <w:r w:rsidRPr="001E0014">
        <w:rPr>
          <w:rFonts w:ascii="Verdana" w:eastAsia="Times New Roman" w:hAnsi="Verdana"/>
          <w:sz w:val="20"/>
          <w:szCs w:val="20"/>
          <w:shd w:val="clear" w:color="auto" w:fill="FFFF00"/>
          <w:vertAlign w:val="subscript"/>
        </w:rPr>
        <w:t>2</w:t>
      </w:r>
      <w:r w:rsidRPr="001E0014">
        <w:rPr>
          <w:rFonts w:ascii="Verdana" w:eastAsia="Times New Roman" w:hAnsi="Verdana"/>
          <w:sz w:val="20"/>
          <w:szCs w:val="20"/>
          <w:shd w:val="clear" w:color="auto" w:fill="FFFF00"/>
        </w:rPr>
        <w:t>SO</w:t>
      </w:r>
      <w:r w:rsidRPr="001E0014">
        <w:rPr>
          <w:rFonts w:ascii="Verdana" w:eastAsia="Times New Roman" w:hAnsi="Verdana"/>
          <w:sz w:val="20"/>
          <w:szCs w:val="20"/>
          <w:shd w:val="clear" w:color="auto" w:fill="FFFF00"/>
          <w:vertAlign w:val="subscript"/>
        </w:rPr>
        <w:t>4</w:t>
      </w:r>
      <w:r w:rsidRPr="001E0014">
        <w:rPr>
          <w:rFonts w:ascii="Verdana" w:eastAsia="Times New Roman" w:hAnsi="Verdana"/>
          <w:sz w:val="20"/>
          <w:szCs w:val="20"/>
          <w:shd w:val="clear" w:color="auto" w:fill="FFFF00"/>
        </w:rPr>
        <w:t>/HSO</w:t>
      </w:r>
      <w:r w:rsidRPr="001E0014">
        <w:rPr>
          <w:rFonts w:ascii="Verdana" w:eastAsia="Times New Roman" w:hAnsi="Verdana"/>
          <w:sz w:val="20"/>
          <w:szCs w:val="20"/>
          <w:shd w:val="clear" w:color="auto" w:fill="FFFF00"/>
          <w:vertAlign w:val="subscript"/>
        </w:rPr>
        <w:t>4</w:t>
      </w:r>
      <w:r w:rsidRPr="001E0014">
        <w:rPr>
          <w:rFonts w:ascii="Verdana" w:eastAsia="Times New Roman" w:hAnsi="Verdana"/>
          <w:sz w:val="20"/>
          <w:szCs w:val="20"/>
          <w:shd w:val="clear" w:color="auto" w:fill="FFFF00"/>
          <w:vertAlign w:val="superscript"/>
        </w:rPr>
        <w:t>¯</w:t>
      </w:r>
      <w:r w:rsidRPr="001E0014">
        <w:rPr>
          <w:rFonts w:ascii="Verdana" w:eastAsia="Times New Roman" w:hAnsi="Verdana"/>
          <w:sz w:val="20"/>
          <w:szCs w:val="20"/>
        </w:rPr>
        <w:t xml:space="preserve"> is an acid/conjugate base pair and H</w:t>
      </w:r>
      <w:r w:rsidRPr="001E0014">
        <w:rPr>
          <w:rFonts w:ascii="Verdana" w:eastAsia="Times New Roman" w:hAnsi="Verdana"/>
          <w:sz w:val="20"/>
          <w:szCs w:val="20"/>
          <w:vertAlign w:val="subscript"/>
        </w:rPr>
        <w:t>2</w:t>
      </w:r>
      <w:r w:rsidRPr="001E0014">
        <w:rPr>
          <w:rFonts w:ascii="Verdana" w:eastAsia="Times New Roman" w:hAnsi="Verdana"/>
          <w:sz w:val="20"/>
          <w:szCs w:val="20"/>
        </w:rPr>
        <w:t>O/H</w:t>
      </w:r>
      <w:r w:rsidRPr="001E0014">
        <w:rPr>
          <w:rFonts w:ascii="Verdana" w:eastAsia="Times New Roman" w:hAnsi="Verdana"/>
          <w:sz w:val="20"/>
          <w:szCs w:val="20"/>
          <w:vertAlign w:val="subscript"/>
        </w:rPr>
        <w:t>3</w:t>
      </w:r>
      <w:r w:rsidRPr="001E0014">
        <w:rPr>
          <w:rFonts w:ascii="Verdana" w:eastAsia="Times New Roman" w:hAnsi="Verdana"/>
          <w:sz w:val="20"/>
          <w:szCs w:val="20"/>
          <w:vertAlign w:val="superscript"/>
        </w:rPr>
        <w:t>+</w:t>
      </w:r>
      <w:r w:rsidRPr="001E0014">
        <w:rPr>
          <w:rFonts w:ascii="Verdana" w:eastAsia="Times New Roman" w:hAnsi="Verdana"/>
          <w:sz w:val="20"/>
          <w:szCs w:val="20"/>
        </w:rPr>
        <w:t>O is a base/conjugate acid pair in this equilibrium.</w:t>
      </w:r>
    </w:p>
    <w:p w:rsidR="00973232" w:rsidRPr="001E0014" w:rsidRDefault="00973232" w:rsidP="00973232">
      <w:pPr>
        <w:widowControl w:val="0"/>
        <w:tabs>
          <w:tab w:val="left" w:pos="270"/>
        </w:tabs>
        <w:snapToGrid w:val="0"/>
        <w:spacing w:after="0" w:line="240" w:lineRule="auto"/>
        <w:rPr>
          <w:rFonts w:ascii="Verdana" w:eastAsia="Times New Roman" w:hAnsi="Verdana"/>
          <w:sz w:val="20"/>
          <w:szCs w:val="20"/>
        </w:rPr>
      </w:pPr>
      <w:r w:rsidRPr="001E0014">
        <w:rPr>
          <w:rFonts w:ascii="Verdana" w:eastAsia="Times New Roman" w:hAnsi="Verdana"/>
          <w:sz w:val="20"/>
          <w:szCs w:val="20"/>
        </w:rPr>
        <w:tab/>
      </w:r>
      <w:r w:rsidRPr="001E0014">
        <w:rPr>
          <w:rFonts w:ascii="Verdana" w:eastAsia="Times New Roman" w:hAnsi="Verdana"/>
          <w:sz w:val="20"/>
          <w:szCs w:val="20"/>
        </w:rPr>
        <w:tab/>
        <w:t>HSO</w:t>
      </w:r>
      <w:r w:rsidRPr="001E0014">
        <w:rPr>
          <w:rFonts w:ascii="Verdana" w:eastAsia="Times New Roman" w:hAnsi="Verdana"/>
          <w:sz w:val="20"/>
          <w:szCs w:val="20"/>
          <w:vertAlign w:val="subscript"/>
        </w:rPr>
        <w:t>4</w:t>
      </w:r>
      <w:r w:rsidRPr="001E0014">
        <w:rPr>
          <w:rFonts w:ascii="Verdana" w:eastAsia="Times New Roman" w:hAnsi="Verdana"/>
          <w:sz w:val="20"/>
          <w:szCs w:val="20"/>
          <w:vertAlign w:val="superscript"/>
        </w:rPr>
        <w:t>¯</w:t>
      </w:r>
      <w:r w:rsidRPr="001E0014">
        <w:rPr>
          <w:rFonts w:ascii="Verdana" w:eastAsia="Times New Roman" w:hAnsi="Verdana"/>
          <w:sz w:val="20"/>
          <w:szCs w:val="20"/>
        </w:rPr>
        <w:t>/SO</w:t>
      </w:r>
      <w:r w:rsidRPr="001E0014">
        <w:rPr>
          <w:rFonts w:ascii="Verdana" w:eastAsia="Times New Roman" w:hAnsi="Verdana"/>
          <w:sz w:val="20"/>
          <w:szCs w:val="20"/>
          <w:vertAlign w:val="subscript"/>
        </w:rPr>
        <w:t>4</w:t>
      </w:r>
      <w:r w:rsidRPr="001E0014">
        <w:rPr>
          <w:rFonts w:ascii="Verdana" w:eastAsia="Times New Roman" w:hAnsi="Verdana"/>
          <w:sz w:val="20"/>
          <w:szCs w:val="20"/>
          <w:vertAlign w:val="superscript"/>
        </w:rPr>
        <w:t>2¯</w:t>
      </w:r>
      <w:r w:rsidRPr="001E0014">
        <w:rPr>
          <w:rFonts w:ascii="Verdana" w:eastAsia="Times New Roman" w:hAnsi="Verdana"/>
          <w:sz w:val="20"/>
          <w:szCs w:val="20"/>
        </w:rPr>
        <w:t xml:space="preserve">   is an acid/conjugate base pair, if the second dissociation of HSO</w:t>
      </w:r>
      <w:r w:rsidRPr="001E0014">
        <w:rPr>
          <w:rFonts w:ascii="Verdana" w:eastAsia="Times New Roman" w:hAnsi="Verdana"/>
          <w:sz w:val="20"/>
          <w:szCs w:val="20"/>
          <w:vertAlign w:val="subscript"/>
        </w:rPr>
        <w:t>4</w:t>
      </w:r>
      <w:r w:rsidRPr="001E0014">
        <w:rPr>
          <w:rFonts w:ascii="Verdana" w:eastAsia="Times New Roman" w:hAnsi="Verdana"/>
          <w:sz w:val="20"/>
          <w:szCs w:val="20"/>
          <w:vertAlign w:val="superscript"/>
        </w:rPr>
        <w:t xml:space="preserve">¯ </w:t>
      </w:r>
      <w:r w:rsidRPr="001E0014">
        <w:rPr>
          <w:rFonts w:ascii="Verdana" w:eastAsia="Times New Roman" w:hAnsi="Verdana"/>
          <w:sz w:val="20"/>
          <w:szCs w:val="20"/>
        </w:rPr>
        <w:t>(aq)  took place.</w:t>
      </w:r>
    </w:p>
    <w:p w:rsidR="00973232" w:rsidRPr="001E0014" w:rsidRDefault="00973232" w:rsidP="00973232">
      <w:pPr>
        <w:widowControl w:val="0"/>
        <w:tabs>
          <w:tab w:val="left" w:pos="270"/>
        </w:tabs>
        <w:snapToGrid w:val="0"/>
        <w:spacing w:after="0" w:line="240" w:lineRule="auto"/>
        <w:ind w:left="360"/>
        <w:rPr>
          <w:rFonts w:ascii="Verdana" w:eastAsia="Times New Roman" w:hAnsi="Verdana"/>
          <w:sz w:val="20"/>
          <w:szCs w:val="20"/>
        </w:rPr>
      </w:pPr>
      <w:r w:rsidRPr="001E0014">
        <w:rPr>
          <w:rFonts w:ascii="Verdana" w:eastAsia="Times New Roman" w:hAnsi="Verdana"/>
          <w:sz w:val="20"/>
          <w:szCs w:val="20"/>
        </w:rPr>
        <w:t> </w:t>
      </w:r>
    </w:p>
    <w:p w:rsidR="00973232" w:rsidRPr="001E0014" w:rsidRDefault="00973232" w:rsidP="00973232">
      <w:pPr>
        <w:widowControl w:val="0"/>
        <w:tabs>
          <w:tab w:val="left" w:pos="270"/>
        </w:tabs>
        <w:snapToGrid w:val="0"/>
        <w:spacing w:after="0" w:line="240" w:lineRule="auto"/>
        <w:ind w:left="360"/>
        <w:rPr>
          <w:rFonts w:ascii="Verdana" w:eastAsia="Times New Roman" w:hAnsi="Verdana"/>
          <w:sz w:val="20"/>
          <w:szCs w:val="20"/>
        </w:rPr>
      </w:pPr>
      <w:r w:rsidRPr="001E0014">
        <w:rPr>
          <w:rFonts w:ascii="Verdana" w:eastAsia="Times New Roman" w:hAnsi="Verdana"/>
          <w:sz w:val="20"/>
          <w:szCs w:val="20"/>
        </w:rPr>
        <w:t xml:space="preserve">c)   </w:t>
      </w:r>
      <w:r w:rsidRPr="001E0014">
        <w:rPr>
          <w:rFonts w:ascii="Verdana" w:eastAsia="Times New Roman" w:hAnsi="Verdana"/>
          <w:sz w:val="20"/>
          <w:szCs w:val="20"/>
          <w:shd w:val="clear" w:color="auto" w:fill="FFFF00"/>
        </w:rPr>
        <w:t>H</w:t>
      </w:r>
      <w:r w:rsidRPr="001E0014">
        <w:rPr>
          <w:rFonts w:ascii="Verdana" w:eastAsia="Times New Roman" w:hAnsi="Verdana"/>
          <w:sz w:val="20"/>
          <w:szCs w:val="20"/>
          <w:shd w:val="clear" w:color="auto" w:fill="FFFF00"/>
          <w:vertAlign w:val="subscript"/>
        </w:rPr>
        <w:t>2</w:t>
      </w:r>
      <w:r w:rsidRPr="001E0014">
        <w:rPr>
          <w:rFonts w:ascii="Verdana" w:eastAsia="Times New Roman" w:hAnsi="Verdana"/>
          <w:sz w:val="20"/>
          <w:szCs w:val="20"/>
          <w:shd w:val="clear" w:color="auto" w:fill="FFFF00"/>
        </w:rPr>
        <w:t>O/OH</w:t>
      </w:r>
      <w:r w:rsidRPr="001E0014">
        <w:rPr>
          <w:rFonts w:ascii="Verdana" w:eastAsia="Times New Roman" w:hAnsi="Verdana"/>
          <w:sz w:val="20"/>
          <w:szCs w:val="20"/>
          <w:shd w:val="clear" w:color="auto" w:fill="FFFF00"/>
          <w:vertAlign w:val="superscript"/>
        </w:rPr>
        <w:t>¯</w:t>
      </w:r>
      <w:r w:rsidR="001E0014">
        <w:rPr>
          <w:rFonts w:ascii="Verdana" w:eastAsia="Times New Roman" w:hAnsi="Verdana"/>
          <w:sz w:val="20"/>
          <w:szCs w:val="20"/>
        </w:rPr>
        <w:t xml:space="preserve">   is an </w:t>
      </w:r>
      <w:r w:rsidRPr="001E0014">
        <w:rPr>
          <w:rFonts w:ascii="Verdana" w:eastAsia="Times New Roman" w:hAnsi="Verdana"/>
          <w:sz w:val="20"/>
          <w:szCs w:val="20"/>
        </w:rPr>
        <w:t>acid/conjugate base pair in this equilibrium.</w:t>
      </w:r>
    </w:p>
    <w:p w:rsidR="00973232" w:rsidRPr="001E0014" w:rsidRDefault="00973232" w:rsidP="00973232">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720" w:hanging="360"/>
        <w:rPr>
          <w:rFonts w:ascii="Verdana" w:eastAsia="Times New Roman" w:hAnsi="Verdana"/>
          <w:sz w:val="20"/>
          <w:szCs w:val="20"/>
        </w:rPr>
      </w:pPr>
      <w:r w:rsidRPr="001E0014">
        <w:rPr>
          <w:rFonts w:ascii="Verdana" w:eastAsia="Times New Roman" w:hAnsi="Verdana"/>
          <w:sz w:val="20"/>
          <w:szCs w:val="20"/>
        </w:rPr>
        <w:t xml:space="preserve"> </w:t>
      </w:r>
      <w:r w:rsidRPr="001E0014">
        <w:rPr>
          <w:rFonts w:ascii="Verdana" w:eastAsia="Times New Roman" w:hAnsi="Verdana"/>
          <w:sz w:val="20"/>
          <w:szCs w:val="20"/>
        </w:rPr>
        <w:tab/>
        <w:t xml:space="preserve"> H</w:t>
      </w:r>
      <w:r w:rsidRPr="001E0014">
        <w:rPr>
          <w:rFonts w:ascii="Verdana" w:eastAsia="Times New Roman" w:hAnsi="Verdana"/>
          <w:sz w:val="20"/>
          <w:szCs w:val="20"/>
          <w:vertAlign w:val="subscript"/>
        </w:rPr>
        <w:t>2</w:t>
      </w:r>
      <w:r w:rsidRPr="001E0014">
        <w:rPr>
          <w:rFonts w:ascii="Verdana" w:eastAsia="Times New Roman" w:hAnsi="Verdana"/>
          <w:sz w:val="20"/>
          <w:szCs w:val="20"/>
        </w:rPr>
        <w:t>O/ H</w:t>
      </w:r>
      <w:r w:rsidRPr="001E0014">
        <w:rPr>
          <w:rFonts w:ascii="Verdana" w:eastAsia="Times New Roman" w:hAnsi="Verdana"/>
          <w:sz w:val="20"/>
          <w:szCs w:val="20"/>
          <w:vertAlign w:val="subscript"/>
        </w:rPr>
        <w:t>3</w:t>
      </w:r>
      <w:r w:rsidRPr="001E0014">
        <w:rPr>
          <w:rFonts w:ascii="Verdana" w:eastAsia="Times New Roman" w:hAnsi="Verdana"/>
          <w:sz w:val="20"/>
          <w:szCs w:val="20"/>
          <w:vertAlign w:val="superscript"/>
        </w:rPr>
        <w:t>+</w:t>
      </w:r>
      <w:r w:rsidRPr="001E0014">
        <w:rPr>
          <w:rFonts w:ascii="Verdana" w:eastAsia="Times New Roman" w:hAnsi="Verdana"/>
          <w:sz w:val="20"/>
          <w:szCs w:val="20"/>
        </w:rPr>
        <w:t>O    is a base/conjugate acid pair  and H</w:t>
      </w:r>
      <w:r w:rsidRPr="001E0014">
        <w:rPr>
          <w:rFonts w:ascii="Verdana" w:eastAsia="Times New Roman" w:hAnsi="Verdana"/>
          <w:sz w:val="20"/>
          <w:szCs w:val="20"/>
          <w:vertAlign w:val="subscript"/>
        </w:rPr>
        <w:t>2</w:t>
      </w:r>
      <w:r w:rsidRPr="001E0014">
        <w:rPr>
          <w:rFonts w:ascii="Verdana" w:eastAsia="Times New Roman" w:hAnsi="Verdana"/>
          <w:sz w:val="20"/>
          <w:szCs w:val="20"/>
        </w:rPr>
        <w:t xml:space="preserve">O/ OH </w:t>
      </w:r>
      <w:r w:rsidRPr="001E0014">
        <w:rPr>
          <w:rFonts w:ascii="Verdana" w:eastAsia="Times New Roman" w:hAnsi="Verdana"/>
          <w:sz w:val="20"/>
          <w:szCs w:val="20"/>
          <w:vertAlign w:val="superscript"/>
        </w:rPr>
        <w:t>¯</w:t>
      </w:r>
      <w:r w:rsidRPr="001E0014">
        <w:rPr>
          <w:rFonts w:ascii="Verdana" w:eastAsia="Times New Roman" w:hAnsi="Verdana"/>
          <w:sz w:val="20"/>
          <w:szCs w:val="20"/>
        </w:rPr>
        <w:t xml:space="preserve"> is an  acid/conjugate base pair in this equilibrium.</w:t>
      </w:r>
    </w:p>
    <w:p w:rsidR="00973232" w:rsidRPr="001E0014" w:rsidRDefault="00973232" w:rsidP="00973232">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720" w:hanging="360"/>
        <w:rPr>
          <w:rFonts w:ascii="Verdana" w:eastAsia="Times New Roman" w:hAnsi="Verdana"/>
          <w:sz w:val="20"/>
          <w:szCs w:val="20"/>
        </w:rPr>
      </w:pPr>
      <w:r w:rsidRPr="001E0014">
        <w:rPr>
          <w:rFonts w:ascii="Verdana" w:eastAsia="Times New Roman" w:hAnsi="Verdana"/>
          <w:sz w:val="20"/>
          <w:szCs w:val="20"/>
        </w:rPr>
        <w:t xml:space="preserve"> </w:t>
      </w:r>
      <w:r w:rsidRPr="001E0014">
        <w:rPr>
          <w:rFonts w:ascii="Verdana" w:eastAsia="Times New Roman" w:hAnsi="Verdana"/>
          <w:sz w:val="20"/>
          <w:szCs w:val="20"/>
        </w:rPr>
        <w:tab/>
        <w:t>H</w:t>
      </w:r>
      <w:r w:rsidRPr="001E0014">
        <w:rPr>
          <w:rFonts w:ascii="Verdana" w:eastAsia="Times New Roman" w:hAnsi="Verdana"/>
          <w:sz w:val="20"/>
          <w:szCs w:val="20"/>
          <w:vertAlign w:val="subscript"/>
        </w:rPr>
        <w:t>2</w:t>
      </w:r>
      <w:r w:rsidRPr="001E0014">
        <w:rPr>
          <w:rFonts w:ascii="Verdana" w:eastAsia="Times New Roman" w:hAnsi="Verdana"/>
          <w:sz w:val="20"/>
          <w:szCs w:val="20"/>
        </w:rPr>
        <w:t>O/ H</w:t>
      </w:r>
      <w:r w:rsidRPr="001E0014">
        <w:rPr>
          <w:rFonts w:ascii="Verdana" w:eastAsia="Times New Roman" w:hAnsi="Verdana"/>
          <w:sz w:val="20"/>
          <w:szCs w:val="20"/>
          <w:vertAlign w:val="subscript"/>
        </w:rPr>
        <w:t>3</w:t>
      </w:r>
      <w:r w:rsidRPr="001E0014">
        <w:rPr>
          <w:rFonts w:ascii="Verdana" w:eastAsia="Times New Roman" w:hAnsi="Verdana"/>
          <w:sz w:val="20"/>
          <w:szCs w:val="20"/>
          <w:vertAlign w:val="superscript"/>
        </w:rPr>
        <w:t>+</w:t>
      </w:r>
      <w:r w:rsidRPr="001E0014">
        <w:rPr>
          <w:rFonts w:ascii="Verdana" w:eastAsia="Times New Roman" w:hAnsi="Verdana"/>
          <w:sz w:val="20"/>
          <w:szCs w:val="20"/>
        </w:rPr>
        <w:t>O is a base/conjugate acid pair and HC</w:t>
      </w:r>
      <w:r w:rsidRPr="001E0014">
        <w:rPr>
          <w:rFonts w:ascii="Verdana" w:eastAsia="Times New Roman" w:hAnsi="Verdana"/>
          <w:sz w:val="20"/>
          <w:szCs w:val="20"/>
          <w:vertAlign w:val="subscript"/>
        </w:rPr>
        <w:t>2</w:t>
      </w:r>
      <w:r w:rsidRPr="001E0014">
        <w:rPr>
          <w:rFonts w:ascii="Verdana" w:eastAsia="Times New Roman" w:hAnsi="Verdana"/>
          <w:sz w:val="20"/>
          <w:szCs w:val="20"/>
        </w:rPr>
        <w:t>H</w:t>
      </w:r>
      <w:r w:rsidRPr="001E0014">
        <w:rPr>
          <w:rFonts w:ascii="Verdana" w:eastAsia="Times New Roman" w:hAnsi="Verdana"/>
          <w:sz w:val="20"/>
          <w:szCs w:val="20"/>
          <w:vertAlign w:val="subscript"/>
        </w:rPr>
        <w:t>3</w:t>
      </w:r>
      <w:r w:rsidRPr="001E0014">
        <w:rPr>
          <w:rFonts w:ascii="Verdana" w:eastAsia="Times New Roman" w:hAnsi="Verdana"/>
          <w:sz w:val="20"/>
          <w:szCs w:val="20"/>
        </w:rPr>
        <w:t>O</w:t>
      </w:r>
      <w:r w:rsidRPr="001E0014">
        <w:rPr>
          <w:rFonts w:ascii="Verdana" w:eastAsia="Times New Roman" w:hAnsi="Verdana"/>
          <w:sz w:val="20"/>
          <w:szCs w:val="20"/>
          <w:vertAlign w:val="subscript"/>
        </w:rPr>
        <w:t>2</w:t>
      </w:r>
      <w:r w:rsidRPr="001E0014">
        <w:rPr>
          <w:rFonts w:ascii="Verdana" w:eastAsia="Times New Roman" w:hAnsi="Verdana"/>
          <w:sz w:val="20"/>
          <w:szCs w:val="20"/>
        </w:rPr>
        <w:t>/C</w:t>
      </w:r>
      <w:r w:rsidRPr="001E0014">
        <w:rPr>
          <w:rFonts w:ascii="Verdana" w:eastAsia="Times New Roman" w:hAnsi="Verdana"/>
          <w:sz w:val="20"/>
          <w:szCs w:val="20"/>
          <w:vertAlign w:val="subscript"/>
        </w:rPr>
        <w:t>2</w:t>
      </w:r>
      <w:r w:rsidRPr="001E0014">
        <w:rPr>
          <w:rFonts w:ascii="Verdana" w:eastAsia="Times New Roman" w:hAnsi="Verdana"/>
          <w:sz w:val="20"/>
          <w:szCs w:val="20"/>
        </w:rPr>
        <w:t>H</w:t>
      </w:r>
      <w:r w:rsidRPr="001E0014">
        <w:rPr>
          <w:rFonts w:ascii="Verdana" w:eastAsia="Times New Roman" w:hAnsi="Verdana"/>
          <w:sz w:val="20"/>
          <w:szCs w:val="20"/>
          <w:vertAlign w:val="subscript"/>
        </w:rPr>
        <w:t>3</w:t>
      </w:r>
      <w:r w:rsidRPr="001E0014">
        <w:rPr>
          <w:rFonts w:ascii="Verdana" w:eastAsia="Times New Roman" w:hAnsi="Verdana"/>
          <w:sz w:val="20"/>
          <w:szCs w:val="20"/>
        </w:rPr>
        <w:t>O</w:t>
      </w:r>
      <w:r w:rsidRPr="001E0014">
        <w:rPr>
          <w:rFonts w:ascii="Verdana" w:eastAsia="Times New Roman" w:hAnsi="Verdana"/>
          <w:sz w:val="20"/>
          <w:szCs w:val="20"/>
          <w:vertAlign w:val="subscript"/>
        </w:rPr>
        <w:t>2</w:t>
      </w:r>
      <w:r w:rsidRPr="001E0014">
        <w:rPr>
          <w:rFonts w:ascii="Verdana" w:eastAsia="Times New Roman" w:hAnsi="Verdana"/>
          <w:sz w:val="20"/>
          <w:szCs w:val="20"/>
          <w:vertAlign w:val="superscript"/>
        </w:rPr>
        <w:t>¯</w:t>
      </w:r>
      <w:r w:rsidRPr="001E0014">
        <w:rPr>
          <w:rFonts w:ascii="Verdana" w:eastAsia="Times New Roman" w:hAnsi="Verdana"/>
          <w:sz w:val="20"/>
          <w:szCs w:val="20"/>
        </w:rPr>
        <w:t xml:space="preserve"> an  acid/conjugate base pair in this equilibrium.</w:t>
      </w:r>
    </w:p>
    <w:p w:rsidR="00973232" w:rsidRPr="001E0014" w:rsidRDefault="00973232" w:rsidP="00973232">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360"/>
        <w:rPr>
          <w:rFonts w:ascii="Verdana" w:eastAsia="Times New Roman" w:hAnsi="Verdana"/>
          <w:sz w:val="20"/>
          <w:szCs w:val="20"/>
        </w:rPr>
      </w:pPr>
      <w:r w:rsidRPr="001E0014">
        <w:rPr>
          <w:rFonts w:ascii="Verdana" w:eastAsia="Times New Roman" w:hAnsi="Verdana"/>
          <w:sz w:val="20"/>
          <w:szCs w:val="20"/>
        </w:rPr>
        <w:t> </w:t>
      </w:r>
    </w:p>
    <w:p w:rsidR="00973232" w:rsidRDefault="00973232" w:rsidP="00973232">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360"/>
        <w:rPr>
          <w:rFonts w:ascii="Verdana" w:eastAsia="Times New Roman" w:hAnsi="Verdana"/>
          <w:sz w:val="20"/>
          <w:szCs w:val="20"/>
        </w:rPr>
      </w:pPr>
      <w:r w:rsidRPr="001E0014">
        <w:rPr>
          <w:rFonts w:ascii="Verdana" w:eastAsia="Times New Roman" w:hAnsi="Verdana"/>
          <w:sz w:val="20"/>
          <w:szCs w:val="20"/>
        </w:rPr>
        <w:t xml:space="preserve">d)  </w:t>
      </w:r>
      <w:r w:rsidRPr="001E0014">
        <w:rPr>
          <w:rFonts w:ascii="Verdana" w:eastAsia="Times New Roman" w:hAnsi="Verdana"/>
          <w:sz w:val="20"/>
          <w:szCs w:val="20"/>
        </w:rPr>
        <w:tab/>
        <w:t xml:space="preserve"> </w:t>
      </w:r>
      <w:r w:rsidRPr="001E0014">
        <w:rPr>
          <w:rFonts w:ascii="Verdana" w:eastAsia="Times New Roman" w:hAnsi="Verdana"/>
          <w:sz w:val="20"/>
          <w:szCs w:val="20"/>
          <w:shd w:val="clear" w:color="auto" w:fill="FFFF00"/>
        </w:rPr>
        <w:t>NH</w:t>
      </w:r>
      <w:r w:rsidRPr="001E0014">
        <w:rPr>
          <w:rFonts w:ascii="Verdana" w:eastAsia="Times New Roman" w:hAnsi="Verdana"/>
          <w:sz w:val="20"/>
          <w:szCs w:val="20"/>
          <w:shd w:val="clear" w:color="auto" w:fill="FFFF00"/>
          <w:vertAlign w:val="subscript"/>
        </w:rPr>
        <w:t>3</w:t>
      </w:r>
      <w:r w:rsidRPr="001E0014">
        <w:rPr>
          <w:rFonts w:ascii="Verdana" w:eastAsia="Times New Roman" w:hAnsi="Verdana"/>
          <w:sz w:val="20"/>
          <w:szCs w:val="20"/>
          <w:shd w:val="clear" w:color="auto" w:fill="FFFF00"/>
        </w:rPr>
        <w:t xml:space="preserve"> / NH</w:t>
      </w:r>
      <w:r w:rsidRPr="001E0014">
        <w:rPr>
          <w:rFonts w:ascii="Verdana" w:eastAsia="Times New Roman" w:hAnsi="Verdana"/>
          <w:sz w:val="20"/>
          <w:szCs w:val="20"/>
          <w:shd w:val="clear" w:color="auto" w:fill="FFFF00"/>
          <w:vertAlign w:val="subscript"/>
        </w:rPr>
        <w:t>4</w:t>
      </w:r>
      <w:r w:rsidRPr="001E0014">
        <w:rPr>
          <w:rFonts w:ascii="Verdana" w:eastAsia="Times New Roman" w:hAnsi="Verdana"/>
          <w:sz w:val="20"/>
          <w:szCs w:val="20"/>
          <w:shd w:val="clear" w:color="auto" w:fill="FFFF00"/>
          <w:vertAlign w:val="superscript"/>
        </w:rPr>
        <w:t>+</w:t>
      </w:r>
      <w:r w:rsidRPr="001E0014">
        <w:rPr>
          <w:rFonts w:ascii="Verdana" w:eastAsia="Times New Roman" w:hAnsi="Verdana"/>
          <w:sz w:val="20"/>
          <w:szCs w:val="20"/>
        </w:rPr>
        <w:t xml:space="preserve">   is a base/conjugate acid pair and  H</w:t>
      </w:r>
      <w:r w:rsidRPr="001E0014">
        <w:rPr>
          <w:rFonts w:ascii="Verdana" w:eastAsia="Times New Roman" w:hAnsi="Verdana"/>
          <w:sz w:val="20"/>
          <w:szCs w:val="20"/>
          <w:vertAlign w:val="subscript"/>
        </w:rPr>
        <w:t>2</w:t>
      </w:r>
      <w:r w:rsidRPr="001E0014">
        <w:rPr>
          <w:rFonts w:ascii="Verdana" w:eastAsia="Times New Roman" w:hAnsi="Verdana"/>
          <w:sz w:val="20"/>
          <w:szCs w:val="20"/>
        </w:rPr>
        <w:t>O/OH</w:t>
      </w:r>
      <w:r w:rsidRPr="001E0014">
        <w:rPr>
          <w:rFonts w:ascii="Verdana" w:eastAsia="Times New Roman" w:hAnsi="Verdana"/>
          <w:sz w:val="20"/>
          <w:szCs w:val="20"/>
          <w:vertAlign w:val="superscript"/>
        </w:rPr>
        <w:t>¯</w:t>
      </w:r>
      <w:r w:rsidRPr="001E0014">
        <w:rPr>
          <w:rFonts w:ascii="Verdana" w:eastAsia="Times New Roman" w:hAnsi="Verdana"/>
          <w:sz w:val="20"/>
          <w:szCs w:val="20"/>
        </w:rPr>
        <w:t xml:space="preserve">   is an  acid/conjugate base pair in this equilibrium.</w:t>
      </w:r>
    </w:p>
    <w:p w:rsidR="000E13F0" w:rsidRPr="001E0014" w:rsidRDefault="000E13F0" w:rsidP="00973232">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360"/>
        <w:rPr>
          <w:rFonts w:ascii="Verdana" w:eastAsia="Times New Roman" w:hAnsi="Verdana"/>
          <w:sz w:val="20"/>
          <w:szCs w:val="20"/>
        </w:rPr>
      </w:pPr>
    </w:p>
    <w:p w:rsidR="001E0014" w:rsidRPr="000E13F0" w:rsidRDefault="00E340A2" w:rsidP="001E0014">
      <w:pPr>
        <w:jc w:val="left"/>
        <w:rPr>
          <w:rFonts w:ascii="Arial" w:hAnsi="Arial" w:cs="Arial"/>
          <w:b/>
          <w:color w:val="984806" w:themeColor="accent6" w:themeShade="80"/>
        </w:rPr>
      </w:pPr>
      <w:r w:rsidRPr="000E13F0">
        <w:rPr>
          <w:rFonts w:ascii="Arial" w:hAnsi="Arial" w:cs="Arial"/>
          <w:b/>
          <w:color w:val="984806" w:themeColor="accent6" w:themeShade="80"/>
        </w:rPr>
        <w:t>10.3 Mono-, Di-, and Triprotic Acids</w:t>
      </w:r>
    </w:p>
    <w:p w:rsidR="001E0014" w:rsidRDefault="00C079E3" w:rsidP="001E0014">
      <w:pPr>
        <w:jc w:val="left"/>
        <w:rPr>
          <w:rFonts w:ascii="Arial" w:hAnsi="Arial" w:cs="Arial"/>
        </w:rPr>
      </w:pPr>
      <w:r>
        <w:rPr>
          <w:b/>
          <w:bCs/>
        </w:rPr>
        <w:t>Polyprotic Acids</w:t>
      </w:r>
      <w:r>
        <w:br/>
        <w:t>In contrast to a simple monoprotic acid like acetic acid, with only one equilibrium between the acid and conjugate base, a polyprotic acid contains more than one acidic hydrogen. For a polyprotic acid, n acidic hydrogens will exist in solution in equilibrium with n conjugate base forms (for a total of n+1 species). For example, when phosphoric acid (n = 3, a triprotic acid) is dissolved in solution, the following equilibria are established among the four species H</w:t>
      </w:r>
      <w:r>
        <w:rPr>
          <w:vertAlign w:val="subscript"/>
        </w:rPr>
        <w:t>3</w:t>
      </w:r>
      <w:r>
        <w:t>PO</w:t>
      </w:r>
      <w:r>
        <w:rPr>
          <w:vertAlign w:val="subscript"/>
        </w:rPr>
        <w:t>4</w:t>
      </w:r>
      <w:r>
        <w:t xml:space="preserve"> (phosphoric acid itself),</w:t>
      </w:r>
      <w:r w:rsidR="00E340A2">
        <w:rPr>
          <w:rFonts w:ascii="Arial" w:hAnsi="Arial" w:cs="Arial"/>
        </w:rPr>
        <w:br/>
        <w:t>10.4 Strengths of Acids and Bases</w:t>
      </w:r>
      <w:r w:rsidR="00E340A2">
        <w:rPr>
          <w:rFonts w:ascii="Arial" w:hAnsi="Arial" w:cs="Arial"/>
        </w:rPr>
        <w:br/>
        <w:t>10.5 Ionization Constants for Acids and Bases</w:t>
      </w:r>
      <w:r w:rsidR="00E340A2">
        <w:rPr>
          <w:rFonts w:ascii="Arial" w:hAnsi="Arial" w:cs="Arial"/>
        </w:rPr>
        <w:br/>
        <w:t>10.6 Salts</w:t>
      </w:r>
      <w:r w:rsidR="00E340A2">
        <w:rPr>
          <w:rFonts w:ascii="Arial" w:hAnsi="Arial" w:cs="Arial"/>
        </w:rPr>
        <w:br/>
      </w:r>
      <w:r w:rsidR="00E340A2" w:rsidRPr="001E0014">
        <w:rPr>
          <w:rFonts w:ascii="Arial" w:hAnsi="Arial" w:cs="Arial"/>
          <w:b/>
          <w:color w:val="984806" w:themeColor="accent6" w:themeShade="80"/>
        </w:rPr>
        <w:t>10.7 Acid-Base Neutralization Reactions</w:t>
      </w:r>
    </w:p>
    <w:p w:rsidR="001E0014" w:rsidRDefault="001E0014" w:rsidP="001E0014">
      <w:pPr>
        <w:shd w:val="clear" w:color="auto" w:fill="FFFFFF"/>
        <w:spacing w:after="0" w:line="360" w:lineRule="auto"/>
        <w:rPr>
          <w:rFonts w:ascii="Verdana" w:eastAsia="Times New Roman" w:hAnsi="Verdana"/>
          <w:sz w:val="20"/>
          <w:szCs w:val="20"/>
        </w:rPr>
      </w:pPr>
      <w:r w:rsidRPr="00CF3C6D">
        <w:rPr>
          <w:rFonts w:ascii="Verdana" w:eastAsia="Times New Roman" w:hAnsi="Verdana"/>
          <w:b/>
          <w:bCs/>
          <w:color w:val="984806" w:themeColor="accent6" w:themeShade="80"/>
          <w:sz w:val="20"/>
          <w:szCs w:val="20"/>
        </w:rPr>
        <w:t>Neutralization</w:t>
      </w:r>
      <w:r w:rsidRPr="00973232">
        <w:rPr>
          <w:rFonts w:ascii="Verdana" w:eastAsia="Times New Roman" w:hAnsi="Verdana"/>
          <w:sz w:val="20"/>
          <w:szCs w:val="20"/>
        </w:rPr>
        <w:t xml:space="preserve">: </w:t>
      </w:r>
      <w:r>
        <w:rPr>
          <w:rFonts w:ascii="Verdana" w:eastAsia="Times New Roman" w:hAnsi="Verdana"/>
          <w:sz w:val="20"/>
          <w:szCs w:val="20"/>
        </w:rPr>
        <w:t xml:space="preserve"> </w:t>
      </w:r>
      <w:r w:rsidRPr="00973232">
        <w:rPr>
          <w:rFonts w:ascii="Verdana" w:eastAsia="Times New Roman" w:hAnsi="Verdana"/>
          <w:sz w:val="20"/>
          <w:szCs w:val="20"/>
        </w:rPr>
        <w:t>This idea, that a base</w:t>
      </w:r>
      <w:r>
        <w:rPr>
          <w:rFonts w:ascii="Verdana" w:eastAsia="Times New Roman" w:hAnsi="Verdana"/>
          <w:sz w:val="20"/>
          <w:szCs w:val="20"/>
        </w:rPr>
        <w:t xml:space="preserve"> (or acid)</w:t>
      </w:r>
      <w:r w:rsidRPr="00973232">
        <w:rPr>
          <w:rFonts w:ascii="Verdana" w:eastAsia="Times New Roman" w:hAnsi="Verdana"/>
          <w:sz w:val="20"/>
          <w:szCs w:val="20"/>
        </w:rPr>
        <w:t xml:space="preserve"> can make an acid</w:t>
      </w:r>
      <w:r>
        <w:rPr>
          <w:rFonts w:ascii="Verdana" w:eastAsia="Times New Roman" w:hAnsi="Verdana"/>
          <w:sz w:val="20"/>
          <w:szCs w:val="20"/>
        </w:rPr>
        <w:t xml:space="preserve"> (or base)</w:t>
      </w:r>
      <w:r w:rsidRPr="00973232">
        <w:rPr>
          <w:rFonts w:ascii="Verdana" w:eastAsia="Times New Roman" w:hAnsi="Verdana"/>
          <w:sz w:val="20"/>
          <w:szCs w:val="20"/>
        </w:rPr>
        <w:t xml:space="preserve"> weaker</w:t>
      </w:r>
      <w:r>
        <w:rPr>
          <w:rFonts w:ascii="Verdana" w:eastAsia="Times New Roman" w:hAnsi="Verdana"/>
          <w:sz w:val="20"/>
          <w:szCs w:val="20"/>
        </w:rPr>
        <w:t xml:space="preserve"> by converting them to water </w:t>
      </w:r>
      <w:r w:rsidRPr="00973232">
        <w:rPr>
          <w:rFonts w:ascii="Verdana" w:eastAsia="Times New Roman" w:hAnsi="Verdana"/>
          <w:sz w:val="20"/>
          <w:szCs w:val="20"/>
        </w:rPr>
        <w:t xml:space="preserve">is called </w:t>
      </w:r>
      <w:r w:rsidRPr="00CF3C6D">
        <w:rPr>
          <w:rFonts w:ascii="Verdana" w:eastAsia="Times New Roman" w:hAnsi="Verdana"/>
          <w:sz w:val="20"/>
        </w:rPr>
        <w:t>neutralization</w:t>
      </w:r>
      <w:r w:rsidRPr="00973232">
        <w:rPr>
          <w:rFonts w:ascii="Verdana" w:eastAsia="Times New Roman" w:hAnsi="Verdana"/>
          <w:sz w:val="20"/>
          <w:szCs w:val="20"/>
        </w:rPr>
        <w:t>.</w:t>
      </w:r>
    </w:p>
    <w:tbl>
      <w:tblPr>
        <w:tblW w:w="0" w:type="auto"/>
        <w:jc w:val="center"/>
        <w:tblCellSpacing w:w="15" w:type="dxa"/>
        <w:tblCellMar>
          <w:top w:w="75" w:type="dxa"/>
          <w:left w:w="75" w:type="dxa"/>
          <w:bottom w:w="75" w:type="dxa"/>
          <w:right w:w="75" w:type="dxa"/>
        </w:tblCellMar>
        <w:tblLook w:val="04A0"/>
      </w:tblPr>
      <w:tblGrid>
        <w:gridCol w:w="879"/>
        <w:gridCol w:w="485"/>
        <w:gridCol w:w="974"/>
        <w:gridCol w:w="491"/>
        <w:gridCol w:w="822"/>
      </w:tblGrid>
      <w:tr w:rsidR="001E0014" w:rsidRPr="00973232" w:rsidTr="001E0014">
        <w:trPr>
          <w:tblCellSpacing w:w="15" w:type="dxa"/>
          <w:jc w:val="center"/>
        </w:trPr>
        <w:tc>
          <w:tcPr>
            <w:tcW w:w="0" w:type="auto"/>
            <w:vAlign w:val="center"/>
            <w:hideMark/>
          </w:tcPr>
          <w:p w:rsidR="001E0014" w:rsidRPr="00973232" w:rsidRDefault="001E0014" w:rsidP="001E0014">
            <w:pPr>
              <w:spacing w:after="0" w:line="240" w:lineRule="auto"/>
              <w:jc w:val="center"/>
              <w:rPr>
                <w:rFonts w:ascii="Verdana" w:eastAsia="Times New Roman" w:hAnsi="Verdana"/>
                <w:sz w:val="20"/>
                <w:szCs w:val="20"/>
              </w:rPr>
            </w:pPr>
            <w:r w:rsidRPr="00973232">
              <w:rPr>
                <w:rFonts w:ascii="Verdana" w:eastAsia="Times New Roman" w:hAnsi="Verdana"/>
                <w:sz w:val="20"/>
                <w:szCs w:val="20"/>
              </w:rPr>
              <w:t>H</w:t>
            </w:r>
            <w:r w:rsidRPr="00973232">
              <w:rPr>
                <w:rFonts w:ascii="Verdana" w:eastAsia="Times New Roman" w:hAnsi="Verdana"/>
                <w:sz w:val="20"/>
                <w:szCs w:val="20"/>
                <w:vertAlign w:val="superscript"/>
              </w:rPr>
              <w:t>+</w:t>
            </w:r>
            <w:r w:rsidRPr="00973232">
              <w:rPr>
                <w:rFonts w:ascii="Verdana" w:eastAsia="Times New Roman" w:hAnsi="Verdana"/>
                <w:sz w:val="20"/>
                <w:szCs w:val="20"/>
              </w:rPr>
              <w:t>(</w:t>
            </w:r>
            <w:r w:rsidRPr="00973232">
              <w:rPr>
                <w:rFonts w:ascii="Verdana" w:eastAsia="Times New Roman" w:hAnsi="Verdana"/>
                <w:iCs/>
                <w:sz w:val="20"/>
                <w:szCs w:val="20"/>
              </w:rPr>
              <w:t>aq</w:t>
            </w:r>
            <w:r w:rsidRPr="00973232">
              <w:rPr>
                <w:rFonts w:ascii="Verdana" w:eastAsia="Times New Roman" w:hAnsi="Verdana"/>
                <w:sz w:val="20"/>
                <w:szCs w:val="20"/>
              </w:rPr>
              <w:t>)</w:t>
            </w:r>
          </w:p>
        </w:tc>
        <w:tc>
          <w:tcPr>
            <w:tcW w:w="0" w:type="auto"/>
            <w:vAlign w:val="center"/>
            <w:hideMark/>
          </w:tcPr>
          <w:p w:rsidR="001E0014" w:rsidRPr="00973232" w:rsidRDefault="001E0014" w:rsidP="001E0014">
            <w:pPr>
              <w:spacing w:after="0" w:line="240" w:lineRule="auto"/>
              <w:jc w:val="center"/>
              <w:rPr>
                <w:rFonts w:ascii="Verdana" w:eastAsia="Times New Roman" w:hAnsi="Verdana"/>
                <w:sz w:val="20"/>
                <w:szCs w:val="20"/>
              </w:rPr>
            </w:pPr>
            <w:r w:rsidRPr="00973232">
              <w:rPr>
                <w:rFonts w:ascii="Verdana" w:eastAsia="Times New Roman" w:hAnsi="Verdana"/>
                <w:sz w:val="20"/>
                <w:szCs w:val="20"/>
              </w:rPr>
              <w:t>+  </w:t>
            </w:r>
          </w:p>
        </w:tc>
        <w:tc>
          <w:tcPr>
            <w:tcW w:w="0" w:type="auto"/>
            <w:vAlign w:val="center"/>
            <w:hideMark/>
          </w:tcPr>
          <w:p w:rsidR="001E0014" w:rsidRPr="00973232" w:rsidRDefault="001E0014" w:rsidP="001E0014">
            <w:pPr>
              <w:spacing w:after="0" w:line="240" w:lineRule="auto"/>
              <w:jc w:val="center"/>
              <w:rPr>
                <w:rFonts w:ascii="Verdana" w:eastAsia="Times New Roman" w:hAnsi="Verdana"/>
                <w:sz w:val="20"/>
                <w:szCs w:val="20"/>
              </w:rPr>
            </w:pPr>
            <w:r w:rsidRPr="00973232">
              <w:rPr>
                <w:rFonts w:ascii="Verdana" w:eastAsia="Times New Roman" w:hAnsi="Verdana"/>
                <w:sz w:val="20"/>
                <w:szCs w:val="20"/>
              </w:rPr>
              <w:t>OH</w:t>
            </w:r>
            <w:r w:rsidRPr="00973232">
              <w:rPr>
                <w:rFonts w:ascii="Verdana" w:eastAsia="Times New Roman" w:hAnsi="Verdana"/>
                <w:sz w:val="20"/>
                <w:szCs w:val="20"/>
                <w:vertAlign w:val="superscript"/>
              </w:rPr>
              <w:t>-</w:t>
            </w:r>
            <w:r w:rsidRPr="00973232">
              <w:rPr>
                <w:rFonts w:ascii="Verdana" w:eastAsia="Times New Roman" w:hAnsi="Verdana"/>
                <w:sz w:val="20"/>
                <w:szCs w:val="20"/>
              </w:rPr>
              <w:t>(</w:t>
            </w:r>
            <w:r w:rsidRPr="00973232">
              <w:rPr>
                <w:rFonts w:ascii="Verdana" w:eastAsia="Times New Roman" w:hAnsi="Verdana"/>
                <w:iCs/>
                <w:sz w:val="20"/>
                <w:szCs w:val="20"/>
              </w:rPr>
              <w:t>aq</w:t>
            </w:r>
            <w:r w:rsidRPr="00973232">
              <w:rPr>
                <w:rFonts w:ascii="Verdana" w:eastAsia="Times New Roman" w:hAnsi="Verdana"/>
                <w:sz w:val="20"/>
                <w:szCs w:val="20"/>
              </w:rPr>
              <w:t>)</w:t>
            </w:r>
          </w:p>
        </w:tc>
        <w:tc>
          <w:tcPr>
            <w:tcW w:w="0" w:type="auto"/>
            <w:vAlign w:val="center"/>
            <w:hideMark/>
          </w:tcPr>
          <w:p w:rsidR="001E0014" w:rsidRPr="00973232" w:rsidRDefault="001E0014" w:rsidP="001E0014">
            <w:pPr>
              <w:spacing w:after="0" w:line="240" w:lineRule="auto"/>
              <w:jc w:val="center"/>
              <w:rPr>
                <w:rFonts w:ascii="Verdana" w:eastAsia="Times New Roman" w:hAnsi="Verdana"/>
                <w:sz w:val="20"/>
                <w:szCs w:val="20"/>
              </w:rPr>
            </w:pPr>
            <w:r w:rsidRPr="00973232">
              <w:rPr>
                <w:rFonts w:ascii="Verdana" w:eastAsia="Times New Roman" w:hAnsi="Verdana"/>
                <w:sz w:val="20"/>
                <w:szCs w:val="20"/>
              </w:rPr>
              <w:t> </w:t>
            </w:r>
            <w:r w:rsidR="000F210B">
              <w:rPr>
                <w:rFonts w:ascii="Verdana" w:eastAsia="Times New Roman" w:hAnsi="Verdana"/>
                <w:noProof/>
                <w:sz w:val="20"/>
                <w:szCs w:val="20"/>
              </w:rPr>
              <w:drawing>
                <wp:inline distT="0" distB="0" distL="0" distR="0">
                  <wp:extent cx="133350" cy="85725"/>
                  <wp:effectExtent l="19050" t="0" r="0" b="0"/>
                  <wp:docPr id="120" name="Picture 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we.k12.ok.us/~jimaskew/arrow.jpg"/>
                          <pic:cNvPicPr>
                            <a:picLocks noChangeAspect="1" noChangeArrowheads="1"/>
                          </pic:cNvPicPr>
                        </pic:nvPicPr>
                        <pic:blipFill>
                          <a:blip r:embed="rId6"/>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973232">
              <w:rPr>
                <w:rFonts w:ascii="Verdana" w:eastAsia="Times New Roman" w:hAnsi="Verdana"/>
                <w:sz w:val="20"/>
                <w:szCs w:val="20"/>
              </w:rPr>
              <w:t xml:space="preserve"> </w:t>
            </w:r>
          </w:p>
        </w:tc>
        <w:tc>
          <w:tcPr>
            <w:tcW w:w="0" w:type="auto"/>
            <w:vAlign w:val="center"/>
            <w:hideMark/>
          </w:tcPr>
          <w:p w:rsidR="001E0014" w:rsidRPr="00973232" w:rsidRDefault="001E0014" w:rsidP="001E0014">
            <w:pPr>
              <w:spacing w:after="0" w:line="240" w:lineRule="auto"/>
              <w:jc w:val="center"/>
              <w:rPr>
                <w:rFonts w:ascii="Verdana" w:eastAsia="Times New Roman" w:hAnsi="Verdana"/>
                <w:sz w:val="20"/>
                <w:szCs w:val="20"/>
              </w:rPr>
            </w:pPr>
            <w:r w:rsidRPr="00973232">
              <w:rPr>
                <w:rFonts w:ascii="Verdana" w:eastAsia="Times New Roman" w:hAnsi="Verdana"/>
                <w:sz w:val="20"/>
                <w:szCs w:val="20"/>
              </w:rPr>
              <w:t>H</w:t>
            </w:r>
            <w:r w:rsidRPr="00973232">
              <w:rPr>
                <w:rFonts w:ascii="Verdana" w:eastAsia="Times New Roman" w:hAnsi="Verdana"/>
                <w:sz w:val="20"/>
                <w:szCs w:val="20"/>
                <w:vertAlign w:val="subscript"/>
              </w:rPr>
              <w:t>2</w:t>
            </w:r>
            <w:r w:rsidRPr="00973232">
              <w:rPr>
                <w:rFonts w:ascii="Verdana" w:eastAsia="Times New Roman" w:hAnsi="Verdana"/>
                <w:sz w:val="20"/>
                <w:szCs w:val="20"/>
              </w:rPr>
              <w:t>O</w:t>
            </w:r>
            <w:r>
              <w:rPr>
                <w:rFonts w:ascii="Verdana" w:eastAsia="Times New Roman" w:hAnsi="Verdana"/>
                <w:sz w:val="20"/>
                <w:szCs w:val="20"/>
              </w:rPr>
              <w:t>(l)</w:t>
            </w:r>
          </w:p>
        </w:tc>
      </w:tr>
    </w:tbl>
    <w:p w:rsidR="001E0014" w:rsidRPr="00973232" w:rsidRDefault="001E0014" w:rsidP="001E0014">
      <w:pPr>
        <w:shd w:val="clear" w:color="auto" w:fill="FFFFFF"/>
        <w:spacing w:after="0" w:line="360" w:lineRule="auto"/>
        <w:rPr>
          <w:rFonts w:ascii="Verdana" w:eastAsia="Times New Roman" w:hAnsi="Verdana"/>
          <w:sz w:val="20"/>
          <w:szCs w:val="20"/>
        </w:rPr>
      </w:pPr>
      <w:r w:rsidRPr="00973232">
        <w:rPr>
          <w:rFonts w:ascii="Verdana" w:eastAsia="Times New Roman" w:hAnsi="Verdana"/>
          <w:sz w:val="20"/>
          <w:szCs w:val="20"/>
        </w:rPr>
        <w:t xml:space="preserve">As you can see from the equations, </w:t>
      </w:r>
      <w:r w:rsidRPr="003A7C19">
        <w:rPr>
          <w:rFonts w:ascii="Verdana" w:eastAsia="Times New Roman" w:hAnsi="Verdana"/>
          <w:sz w:val="20"/>
        </w:rPr>
        <w:t>acids</w:t>
      </w:r>
      <w:r w:rsidRPr="00973232">
        <w:rPr>
          <w:rFonts w:ascii="Verdana" w:eastAsia="Times New Roman" w:hAnsi="Verdana"/>
          <w:sz w:val="20"/>
          <w:szCs w:val="20"/>
        </w:rPr>
        <w:t xml:space="preserve"> release H</w:t>
      </w:r>
      <w:r w:rsidRPr="00973232">
        <w:rPr>
          <w:rFonts w:ascii="Verdana" w:eastAsia="Times New Roman" w:hAnsi="Verdana"/>
          <w:sz w:val="20"/>
          <w:szCs w:val="20"/>
          <w:vertAlign w:val="superscript"/>
        </w:rPr>
        <w:t>+</w:t>
      </w:r>
      <w:r w:rsidRPr="00973232">
        <w:rPr>
          <w:rFonts w:ascii="Verdana" w:eastAsia="Times New Roman" w:hAnsi="Verdana"/>
          <w:sz w:val="20"/>
          <w:szCs w:val="20"/>
        </w:rPr>
        <w:t xml:space="preserve"> into </w:t>
      </w:r>
      <w:r w:rsidRPr="003A7C19">
        <w:rPr>
          <w:rFonts w:ascii="Verdana" w:eastAsia="Times New Roman" w:hAnsi="Verdana"/>
          <w:sz w:val="20"/>
        </w:rPr>
        <w:t>solution</w:t>
      </w:r>
      <w:r w:rsidRPr="003A7C19">
        <w:rPr>
          <w:rFonts w:ascii="Verdana" w:eastAsia="Times New Roman" w:hAnsi="Verdana"/>
          <w:sz w:val="20"/>
          <w:szCs w:val="20"/>
        </w:rPr>
        <w:t xml:space="preserve"> </w:t>
      </w:r>
      <w:r w:rsidRPr="00973232">
        <w:rPr>
          <w:rFonts w:ascii="Verdana" w:eastAsia="Times New Roman" w:hAnsi="Verdana"/>
          <w:sz w:val="20"/>
          <w:szCs w:val="20"/>
        </w:rPr>
        <w:t xml:space="preserve">and </w:t>
      </w:r>
      <w:r w:rsidRPr="003A7C19">
        <w:rPr>
          <w:rFonts w:ascii="Verdana" w:eastAsia="Times New Roman" w:hAnsi="Verdana"/>
          <w:sz w:val="20"/>
        </w:rPr>
        <w:t>bases</w:t>
      </w:r>
      <w:r w:rsidRPr="00973232">
        <w:rPr>
          <w:rFonts w:ascii="Verdana" w:eastAsia="Times New Roman" w:hAnsi="Verdana"/>
          <w:sz w:val="20"/>
          <w:szCs w:val="20"/>
        </w:rPr>
        <w:t xml:space="preserve"> release OH</w:t>
      </w:r>
      <w:r w:rsidRPr="00973232">
        <w:rPr>
          <w:rFonts w:ascii="Verdana" w:eastAsia="Times New Roman" w:hAnsi="Verdana"/>
          <w:sz w:val="20"/>
          <w:szCs w:val="20"/>
          <w:vertAlign w:val="superscript"/>
        </w:rPr>
        <w:t>-</w:t>
      </w:r>
      <w:r w:rsidRPr="00973232">
        <w:rPr>
          <w:rFonts w:ascii="Verdana" w:eastAsia="Times New Roman" w:hAnsi="Verdana"/>
          <w:sz w:val="20"/>
          <w:szCs w:val="20"/>
        </w:rPr>
        <w:t>. If we were to mix an acid and base together, the H</w:t>
      </w:r>
      <w:r w:rsidRPr="00973232">
        <w:rPr>
          <w:rFonts w:ascii="Verdana" w:eastAsia="Times New Roman" w:hAnsi="Verdana"/>
          <w:sz w:val="20"/>
          <w:szCs w:val="20"/>
          <w:vertAlign w:val="superscript"/>
        </w:rPr>
        <w:t>+</w:t>
      </w:r>
      <w:r w:rsidRPr="00973232">
        <w:rPr>
          <w:rFonts w:ascii="Verdana" w:eastAsia="Times New Roman" w:hAnsi="Verdana"/>
          <w:sz w:val="20"/>
          <w:szCs w:val="20"/>
        </w:rPr>
        <w:t xml:space="preserve"> </w:t>
      </w:r>
      <w:hyperlink r:id="rId7" w:history="1">
        <w:r w:rsidRPr="00973232">
          <w:rPr>
            <w:rFonts w:ascii="Verdana" w:eastAsia="Times New Roman" w:hAnsi="Verdana"/>
            <w:color w:val="660000"/>
            <w:sz w:val="20"/>
          </w:rPr>
          <w:t>ion</w:t>
        </w:r>
      </w:hyperlink>
      <w:r w:rsidRPr="00973232">
        <w:rPr>
          <w:rFonts w:ascii="Verdana" w:eastAsia="Times New Roman" w:hAnsi="Verdana"/>
          <w:sz w:val="20"/>
          <w:szCs w:val="20"/>
        </w:rPr>
        <w:t xml:space="preserve"> would combine with the OH</w:t>
      </w:r>
      <w:r w:rsidRPr="00973232">
        <w:rPr>
          <w:rFonts w:ascii="Verdana" w:eastAsia="Times New Roman" w:hAnsi="Verdana"/>
          <w:sz w:val="20"/>
          <w:szCs w:val="20"/>
          <w:vertAlign w:val="superscript"/>
        </w:rPr>
        <w:t>-</w:t>
      </w:r>
      <w:r w:rsidRPr="00973232">
        <w:rPr>
          <w:rFonts w:ascii="Verdana" w:eastAsia="Times New Roman" w:hAnsi="Verdana"/>
          <w:sz w:val="20"/>
          <w:szCs w:val="20"/>
        </w:rPr>
        <w:t xml:space="preserve"> ion to make the </w:t>
      </w:r>
      <w:r w:rsidRPr="003A7C19">
        <w:rPr>
          <w:rFonts w:ascii="Verdana" w:eastAsia="Times New Roman" w:hAnsi="Verdana"/>
          <w:sz w:val="20"/>
        </w:rPr>
        <w:t>molecule</w:t>
      </w:r>
      <w:r w:rsidRPr="00973232">
        <w:rPr>
          <w:rFonts w:ascii="Verdana" w:eastAsia="Times New Roman" w:hAnsi="Verdana"/>
          <w:sz w:val="20"/>
          <w:szCs w:val="20"/>
        </w:rPr>
        <w:t xml:space="preserve"> H</w:t>
      </w:r>
      <w:r w:rsidRPr="00973232">
        <w:rPr>
          <w:rFonts w:ascii="Verdana" w:eastAsia="Times New Roman" w:hAnsi="Verdana"/>
          <w:sz w:val="20"/>
          <w:szCs w:val="20"/>
          <w:vertAlign w:val="subscript"/>
        </w:rPr>
        <w:t>2</w:t>
      </w:r>
      <w:r w:rsidRPr="00973232">
        <w:rPr>
          <w:rFonts w:ascii="Verdana" w:eastAsia="Times New Roman" w:hAnsi="Verdana"/>
          <w:sz w:val="20"/>
          <w:szCs w:val="20"/>
        </w:rPr>
        <w:t>O, or plain water:</w:t>
      </w:r>
    </w:p>
    <w:p w:rsidR="001E0014" w:rsidRDefault="001E0014" w:rsidP="001E0014">
      <w:pPr>
        <w:shd w:val="clear" w:color="auto" w:fill="FFFFFF"/>
        <w:spacing w:before="45" w:after="100" w:line="288" w:lineRule="auto"/>
        <w:ind w:left="60" w:right="150"/>
        <w:rPr>
          <w:rFonts w:ascii="Verdana" w:eastAsia="Times New Roman" w:hAnsi="Verdana"/>
          <w:sz w:val="20"/>
          <w:szCs w:val="20"/>
        </w:rPr>
      </w:pPr>
      <w:r w:rsidRPr="00973232">
        <w:rPr>
          <w:rFonts w:ascii="Verdana" w:eastAsia="Times New Roman" w:hAnsi="Verdana"/>
          <w:sz w:val="20"/>
          <w:szCs w:val="20"/>
        </w:rPr>
        <w:t xml:space="preserve">The </w:t>
      </w:r>
      <w:r w:rsidRPr="003A7C19">
        <w:rPr>
          <w:rFonts w:ascii="Verdana" w:eastAsia="Times New Roman" w:hAnsi="Verdana"/>
          <w:sz w:val="20"/>
        </w:rPr>
        <w:t>neutralization</w:t>
      </w:r>
      <w:r w:rsidRPr="00973232">
        <w:rPr>
          <w:rFonts w:ascii="Verdana" w:eastAsia="Times New Roman" w:hAnsi="Verdana"/>
          <w:sz w:val="20"/>
          <w:szCs w:val="20"/>
        </w:rPr>
        <w:t xml:space="preserve"> reaction of an</w:t>
      </w:r>
      <w:r w:rsidRPr="003A7C19">
        <w:rPr>
          <w:rFonts w:ascii="Verdana" w:eastAsia="Times New Roman" w:hAnsi="Verdana"/>
          <w:sz w:val="20"/>
          <w:szCs w:val="20"/>
        </w:rPr>
        <w:t xml:space="preserve"> </w:t>
      </w:r>
      <w:r w:rsidRPr="003A7C19">
        <w:rPr>
          <w:rFonts w:ascii="Verdana" w:eastAsia="Times New Roman" w:hAnsi="Verdana"/>
          <w:sz w:val="20"/>
        </w:rPr>
        <w:t>acid</w:t>
      </w:r>
      <w:r w:rsidRPr="00973232">
        <w:rPr>
          <w:rFonts w:ascii="Verdana" w:eastAsia="Times New Roman" w:hAnsi="Verdana"/>
          <w:sz w:val="20"/>
          <w:szCs w:val="20"/>
        </w:rPr>
        <w:t xml:space="preserve"> with a</w:t>
      </w:r>
      <w:r w:rsidRPr="003A7C19">
        <w:rPr>
          <w:rFonts w:ascii="Verdana" w:eastAsia="Times New Roman" w:hAnsi="Verdana"/>
          <w:sz w:val="20"/>
          <w:szCs w:val="20"/>
        </w:rPr>
        <w:t xml:space="preserve"> </w:t>
      </w:r>
      <w:r w:rsidRPr="003A7C19">
        <w:rPr>
          <w:rFonts w:ascii="Verdana" w:eastAsia="Times New Roman" w:hAnsi="Verdana"/>
          <w:sz w:val="20"/>
        </w:rPr>
        <w:t>base</w:t>
      </w:r>
      <w:r w:rsidRPr="00973232">
        <w:rPr>
          <w:rFonts w:ascii="Verdana" w:eastAsia="Times New Roman" w:hAnsi="Verdana"/>
          <w:sz w:val="20"/>
          <w:szCs w:val="20"/>
        </w:rPr>
        <w:t xml:space="preserve"> will always produce water and a </w:t>
      </w:r>
      <w:hyperlink r:id="rId8" w:history="1">
        <w:r w:rsidRPr="00C079E3">
          <w:rPr>
            <w:rFonts w:ascii="Verdana" w:eastAsia="Times New Roman" w:hAnsi="Verdana"/>
            <w:sz w:val="20"/>
          </w:rPr>
          <w:t>salt</w:t>
        </w:r>
      </w:hyperlink>
      <w:r w:rsidRPr="00973232">
        <w:rPr>
          <w:rFonts w:ascii="Verdana" w:eastAsia="Times New Roman" w:hAnsi="Verdana"/>
          <w:sz w:val="20"/>
          <w:szCs w:val="20"/>
        </w:rPr>
        <w:t xml:space="preserve">, as shown below: </w:t>
      </w:r>
    </w:p>
    <w:tbl>
      <w:tblPr>
        <w:tblW w:w="0" w:type="auto"/>
        <w:tblCellSpacing w:w="15" w:type="dxa"/>
        <w:tblInd w:w="630" w:type="dxa"/>
        <w:tblCellMar>
          <w:top w:w="75" w:type="dxa"/>
          <w:left w:w="75" w:type="dxa"/>
          <w:bottom w:w="75" w:type="dxa"/>
          <w:right w:w="75" w:type="dxa"/>
        </w:tblCellMar>
        <w:tblLook w:val="04A0"/>
      </w:tblPr>
      <w:tblGrid>
        <w:gridCol w:w="677"/>
        <w:gridCol w:w="485"/>
        <w:gridCol w:w="758"/>
        <w:gridCol w:w="491"/>
        <w:gridCol w:w="863"/>
        <w:gridCol w:w="485"/>
        <w:gridCol w:w="660"/>
      </w:tblGrid>
      <w:tr w:rsidR="001E0014" w:rsidRPr="00973232" w:rsidTr="001E0014">
        <w:trPr>
          <w:trHeight w:val="230"/>
          <w:tblCellSpacing w:w="15" w:type="dxa"/>
        </w:trPr>
        <w:tc>
          <w:tcPr>
            <w:tcW w:w="0" w:type="auto"/>
            <w:vAlign w:val="center"/>
            <w:hideMark/>
          </w:tcPr>
          <w:p w:rsidR="001E0014" w:rsidRPr="003A7C19" w:rsidRDefault="001E0014" w:rsidP="001E0014">
            <w:pPr>
              <w:spacing w:after="0" w:line="240" w:lineRule="auto"/>
              <w:jc w:val="center"/>
              <w:rPr>
                <w:rFonts w:ascii="Verdana" w:eastAsia="Times New Roman" w:hAnsi="Verdana"/>
                <w:b/>
                <w:bCs/>
                <w:sz w:val="20"/>
                <w:szCs w:val="20"/>
              </w:rPr>
            </w:pPr>
            <w:r w:rsidRPr="00973232">
              <w:rPr>
                <w:rFonts w:ascii="Verdana" w:eastAsia="Times New Roman" w:hAnsi="Verdana"/>
                <w:b/>
                <w:bCs/>
                <w:sz w:val="20"/>
                <w:szCs w:val="20"/>
              </w:rPr>
              <w:lastRenderedPageBreak/>
              <w:t>Acid</w:t>
            </w:r>
          </w:p>
        </w:tc>
        <w:tc>
          <w:tcPr>
            <w:tcW w:w="0" w:type="auto"/>
            <w:vAlign w:val="center"/>
            <w:hideMark/>
          </w:tcPr>
          <w:p w:rsidR="001E0014" w:rsidRPr="00973232" w:rsidRDefault="001E0014" w:rsidP="001E0014">
            <w:pPr>
              <w:spacing w:after="0" w:line="240" w:lineRule="auto"/>
              <w:jc w:val="center"/>
              <w:rPr>
                <w:rFonts w:ascii="Verdana" w:eastAsia="Times New Roman" w:hAnsi="Verdana"/>
                <w:sz w:val="20"/>
                <w:szCs w:val="20"/>
              </w:rPr>
            </w:pPr>
          </w:p>
        </w:tc>
        <w:tc>
          <w:tcPr>
            <w:tcW w:w="0" w:type="auto"/>
            <w:vAlign w:val="center"/>
            <w:hideMark/>
          </w:tcPr>
          <w:p w:rsidR="001E0014" w:rsidRPr="003A7C19" w:rsidRDefault="001E0014" w:rsidP="001E0014">
            <w:pPr>
              <w:spacing w:after="0" w:line="240" w:lineRule="auto"/>
              <w:jc w:val="center"/>
              <w:rPr>
                <w:rFonts w:ascii="Verdana" w:eastAsia="Times New Roman" w:hAnsi="Verdana"/>
                <w:b/>
                <w:bCs/>
                <w:sz w:val="20"/>
                <w:szCs w:val="20"/>
              </w:rPr>
            </w:pPr>
            <w:r w:rsidRPr="00973232">
              <w:rPr>
                <w:rFonts w:ascii="Verdana" w:eastAsia="Times New Roman" w:hAnsi="Verdana"/>
                <w:b/>
                <w:bCs/>
                <w:sz w:val="20"/>
                <w:szCs w:val="20"/>
              </w:rPr>
              <w:t>Base</w:t>
            </w:r>
          </w:p>
        </w:tc>
        <w:tc>
          <w:tcPr>
            <w:tcW w:w="0" w:type="auto"/>
            <w:vAlign w:val="center"/>
            <w:hideMark/>
          </w:tcPr>
          <w:p w:rsidR="001E0014" w:rsidRPr="00973232" w:rsidRDefault="001E0014" w:rsidP="001E0014">
            <w:pPr>
              <w:spacing w:after="0" w:line="240" w:lineRule="auto"/>
              <w:jc w:val="center"/>
              <w:rPr>
                <w:rFonts w:ascii="Verdana" w:eastAsia="Times New Roman" w:hAnsi="Verdana"/>
                <w:sz w:val="20"/>
                <w:szCs w:val="20"/>
              </w:rPr>
            </w:pPr>
          </w:p>
        </w:tc>
        <w:tc>
          <w:tcPr>
            <w:tcW w:w="0" w:type="auto"/>
            <w:vAlign w:val="center"/>
            <w:hideMark/>
          </w:tcPr>
          <w:p w:rsidR="001E0014" w:rsidRPr="003A7C19" w:rsidRDefault="001E0014" w:rsidP="001E0014">
            <w:pPr>
              <w:spacing w:after="0" w:line="240" w:lineRule="auto"/>
              <w:jc w:val="center"/>
              <w:rPr>
                <w:rFonts w:ascii="Verdana" w:eastAsia="Times New Roman" w:hAnsi="Verdana"/>
                <w:b/>
                <w:bCs/>
                <w:sz w:val="20"/>
                <w:szCs w:val="20"/>
              </w:rPr>
            </w:pPr>
            <w:r w:rsidRPr="00973232">
              <w:rPr>
                <w:rFonts w:ascii="Verdana" w:eastAsia="Times New Roman" w:hAnsi="Verdana"/>
                <w:b/>
                <w:bCs/>
                <w:sz w:val="20"/>
                <w:szCs w:val="20"/>
              </w:rPr>
              <w:t>Water</w:t>
            </w:r>
          </w:p>
        </w:tc>
        <w:tc>
          <w:tcPr>
            <w:tcW w:w="0" w:type="auto"/>
            <w:vAlign w:val="center"/>
            <w:hideMark/>
          </w:tcPr>
          <w:p w:rsidR="001E0014" w:rsidRPr="00973232" w:rsidRDefault="001E0014" w:rsidP="001E0014">
            <w:pPr>
              <w:spacing w:after="0" w:line="240" w:lineRule="auto"/>
              <w:jc w:val="center"/>
              <w:rPr>
                <w:rFonts w:ascii="Verdana" w:eastAsia="Times New Roman" w:hAnsi="Verdana"/>
                <w:sz w:val="20"/>
                <w:szCs w:val="20"/>
              </w:rPr>
            </w:pPr>
          </w:p>
        </w:tc>
        <w:tc>
          <w:tcPr>
            <w:tcW w:w="0" w:type="auto"/>
            <w:vAlign w:val="center"/>
            <w:hideMark/>
          </w:tcPr>
          <w:p w:rsidR="001E0014" w:rsidRPr="003A7C19" w:rsidRDefault="001E0014" w:rsidP="001E0014">
            <w:pPr>
              <w:spacing w:after="0" w:line="240" w:lineRule="auto"/>
              <w:jc w:val="center"/>
              <w:rPr>
                <w:rFonts w:ascii="Verdana" w:eastAsia="Times New Roman" w:hAnsi="Verdana"/>
                <w:b/>
                <w:bCs/>
                <w:sz w:val="20"/>
                <w:szCs w:val="20"/>
              </w:rPr>
            </w:pPr>
            <w:r w:rsidRPr="00973232">
              <w:rPr>
                <w:rFonts w:ascii="Verdana" w:eastAsia="Times New Roman" w:hAnsi="Verdana"/>
                <w:b/>
                <w:bCs/>
                <w:sz w:val="20"/>
                <w:szCs w:val="20"/>
              </w:rPr>
              <w:t>Salt</w:t>
            </w:r>
          </w:p>
        </w:tc>
      </w:tr>
      <w:tr w:rsidR="001E0014" w:rsidRPr="00973232" w:rsidTr="001E0014">
        <w:trPr>
          <w:trHeight w:val="230"/>
          <w:tblCellSpacing w:w="15" w:type="dxa"/>
        </w:trPr>
        <w:tc>
          <w:tcPr>
            <w:tcW w:w="0" w:type="auto"/>
            <w:vAlign w:val="center"/>
            <w:hideMark/>
          </w:tcPr>
          <w:p w:rsidR="001E0014" w:rsidRPr="003A7C19" w:rsidRDefault="001E0014" w:rsidP="001E0014">
            <w:pPr>
              <w:spacing w:after="0" w:line="240" w:lineRule="auto"/>
              <w:jc w:val="center"/>
              <w:rPr>
                <w:rFonts w:ascii="Verdana" w:eastAsia="Times New Roman" w:hAnsi="Verdana"/>
                <w:bCs/>
                <w:sz w:val="20"/>
                <w:szCs w:val="20"/>
              </w:rPr>
            </w:pPr>
            <w:r w:rsidRPr="003A7C19">
              <w:rPr>
                <w:rFonts w:ascii="Verdana" w:eastAsia="Times New Roman" w:hAnsi="Verdana"/>
                <w:bCs/>
                <w:sz w:val="20"/>
                <w:szCs w:val="20"/>
              </w:rPr>
              <w:t>HCl</w:t>
            </w:r>
          </w:p>
        </w:tc>
        <w:tc>
          <w:tcPr>
            <w:tcW w:w="0" w:type="auto"/>
            <w:vAlign w:val="center"/>
            <w:hideMark/>
          </w:tcPr>
          <w:p w:rsidR="001E0014" w:rsidRPr="003A7C19" w:rsidRDefault="001E0014" w:rsidP="001E0014">
            <w:pPr>
              <w:spacing w:after="0" w:line="240" w:lineRule="auto"/>
              <w:jc w:val="center"/>
              <w:rPr>
                <w:rFonts w:ascii="Verdana" w:eastAsia="Times New Roman" w:hAnsi="Verdana"/>
                <w:sz w:val="20"/>
                <w:szCs w:val="20"/>
              </w:rPr>
            </w:pPr>
            <w:r w:rsidRPr="003A7C19">
              <w:rPr>
                <w:rFonts w:ascii="Verdana" w:eastAsia="Times New Roman" w:hAnsi="Verdana"/>
                <w:sz w:val="20"/>
                <w:szCs w:val="20"/>
              </w:rPr>
              <w:t> + </w:t>
            </w:r>
          </w:p>
        </w:tc>
        <w:tc>
          <w:tcPr>
            <w:tcW w:w="0" w:type="auto"/>
            <w:vAlign w:val="center"/>
            <w:hideMark/>
          </w:tcPr>
          <w:p w:rsidR="001E0014" w:rsidRPr="003A7C19" w:rsidRDefault="001E0014" w:rsidP="001E0014">
            <w:pPr>
              <w:spacing w:after="0" w:line="240" w:lineRule="auto"/>
              <w:jc w:val="center"/>
              <w:rPr>
                <w:rFonts w:ascii="Verdana" w:eastAsia="Times New Roman" w:hAnsi="Verdana"/>
                <w:bCs/>
                <w:sz w:val="20"/>
                <w:szCs w:val="20"/>
              </w:rPr>
            </w:pPr>
            <w:r w:rsidRPr="003A7C19">
              <w:rPr>
                <w:rFonts w:ascii="Verdana" w:eastAsia="Times New Roman" w:hAnsi="Verdana"/>
                <w:bCs/>
                <w:sz w:val="20"/>
                <w:szCs w:val="20"/>
              </w:rPr>
              <w:t>NaOH</w:t>
            </w:r>
          </w:p>
        </w:tc>
        <w:tc>
          <w:tcPr>
            <w:tcW w:w="0" w:type="auto"/>
            <w:vAlign w:val="center"/>
            <w:hideMark/>
          </w:tcPr>
          <w:p w:rsidR="001E0014" w:rsidRPr="003A7C19" w:rsidRDefault="001E0014" w:rsidP="001E0014">
            <w:pPr>
              <w:spacing w:after="0" w:line="240" w:lineRule="auto"/>
              <w:jc w:val="center"/>
              <w:rPr>
                <w:rFonts w:ascii="Verdana" w:eastAsia="Times New Roman" w:hAnsi="Verdana"/>
                <w:sz w:val="20"/>
                <w:szCs w:val="20"/>
              </w:rPr>
            </w:pPr>
            <w:r w:rsidRPr="003A7C19">
              <w:rPr>
                <w:rFonts w:ascii="Verdana" w:eastAsia="Times New Roman" w:hAnsi="Verdana"/>
                <w:sz w:val="20"/>
                <w:szCs w:val="20"/>
              </w:rPr>
              <w:t> </w:t>
            </w:r>
            <w:r w:rsidR="000F210B">
              <w:rPr>
                <w:rFonts w:ascii="Verdana" w:eastAsia="Times New Roman" w:hAnsi="Verdana"/>
                <w:noProof/>
                <w:sz w:val="20"/>
                <w:szCs w:val="20"/>
              </w:rPr>
              <w:drawing>
                <wp:inline distT="0" distB="0" distL="0" distR="0">
                  <wp:extent cx="133350" cy="85725"/>
                  <wp:effectExtent l="19050" t="0" r="0" b="0"/>
                  <wp:docPr id="121" name="Picture 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we.k12.ok.us/~jimaskew/arrow.jpg"/>
                          <pic:cNvPicPr>
                            <a:picLocks noChangeAspect="1" noChangeArrowheads="1"/>
                          </pic:cNvPicPr>
                        </pic:nvPicPr>
                        <pic:blipFill>
                          <a:blip r:embed="rId6"/>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3A7C19">
              <w:rPr>
                <w:rFonts w:ascii="Verdana" w:eastAsia="Times New Roman" w:hAnsi="Verdana"/>
                <w:sz w:val="20"/>
                <w:szCs w:val="20"/>
              </w:rPr>
              <w:t xml:space="preserve"> </w:t>
            </w:r>
          </w:p>
        </w:tc>
        <w:tc>
          <w:tcPr>
            <w:tcW w:w="0" w:type="auto"/>
            <w:vAlign w:val="center"/>
            <w:hideMark/>
          </w:tcPr>
          <w:p w:rsidR="001E0014" w:rsidRPr="003A7C19" w:rsidRDefault="001E0014" w:rsidP="001E0014">
            <w:pPr>
              <w:spacing w:after="0" w:line="240" w:lineRule="auto"/>
              <w:jc w:val="center"/>
              <w:rPr>
                <w:rFonts w:ascii="Verdana" w:eastAsia="Times New Roman" w:hAnsi="Verdana"/>
                <w:bCs/>
                <w:sz w:val="20"/>
                <w:szCs w:val="20"/>
              </w:rPr>
            </w:pPr>
            <w:r w:rsidRPr="003A7C19">
              <w:rPr>
                <w:rFonts w:ascii="Verdana" w:eastAsia="Times New Roman" w:hAnsi="Verdana"/>
                <w:bCs/>
                <w:sz w:val="20"/>
                <w:szCs w:val="20"/>
              </w:rPr>
              <w:t>H</w:t>
            </w:r>
            <w:r w:rsidRPr="003A7C19">
              <w:rPr>
                <w:rFonts w:ascii="Verdana" w:eastAsia="Times New Roman" w:hAnsi="Verdana"/>
                <w:bCs/>
                <w:sz w:val="20"/>
                <w:szCs w:val="20"/>
                <w:vertAlign w:val="subscript"/>
              </w:rPr>
              <w:t>2</w:t>
            </w:r>
            <w:r w:rsidRPr="003A7C19">
              <w:rPr>
                <w:rFonts w:ascii="Verdana" w:eastAsia="Times New Roman" w:hAnsi="Verdana"/>
                <w:bCs/>
                <w:sz w:val="20"/>
                <w:szCs w:val="20"/>
              </w:rPr>
              <w:t>O</w:t>
            </w:r>
          </w:p>
        </w:tc>
        <w:tc>
          <w:tcPr>
            <w:tcW w:w="0" w:type="auto"/>
            <w:vAlign w:val="center"/>
            <w:hideMark/>
          </w:tcPr>
          <w:p w:rsidR="001E0014" w:rsidRPr="003A7C19" w:rsidRDefault="001E0014" w:rsidP="001E0014">
            <w:pPr>
              <w:spacing w:after="0" w:line="240" w:lineRule="auto"/>
              <w:jc w:val="center"/>
              <w:rPr>
                <w:rFonts w:ascii="Verdana" w:eastAsia="Times New Roman" w:hAnsi="Verdana"/>
                <w:sz w:val="20"/>
                <w:szCs w:val="20"/>
              </w:rPr>
            </w:pPr>
            <w:r w:rsidRPr="003A7C19">
              <w:rPr>
                <w:rFonts w:ascii="Verdana" w:eastAsia="Times New Roman" w:hAnsi="Verdana"/>
                <w:sz w:val="20"/>
                <w:szCs w:val="20"/>
              </w:rPr>
              <w:t> + </w:t>
            </w:r>
          </w:p>
        </w:tc>
        <w:tc>
          <w:tcPr>
            <w:tcW w:w="0" w:type="auto"/>
            <w:vAlign w:val="center"/>
            <w:hideMark/>
          </w:tcPr>
          <w:p w:rsidR="001E0014" w:rsidRPr="003A7C19" w:rsidRDefault="001E0014" w:rsidP="001E0014">
            <w:pPr>
              <w:spacing w:after="0" w:line="240" w:lineRule="auto"/>
              <w:jc w:val="center"/>
              <w:rPr>
                <w:rFonts w:ascii="Verdana" w:eastAsia="Times New Roman" w:hAnsi="Verdana"/>
                <w:bCs/>
                <w:sz w:val="20"/>
                <w:szCs w:val="20"/>
              </w:rPr>
            </w:pPr>
            <w:r w:rsidRPr="003A7C19">
              <w:rPr>
                <w:rFonts w:ascii="Verdana" w:eastAsia="Times New Roman" w:hAnsi="Verdana"/>
                <w:bCs/>
                <w:sz w:val="20"/>
                <w:szCs w:val="20"/>
              </w:rPr>
              <w:t>NaCl</w:t>
            </w:r>
          </w:p>
        </w:tc>
      </w:tr>
      <w:tr w:rsidR="001E0014" w:rsidRPr="00973232" w:rsidTr="001E0014">
        <w:trPr>
          <w:trHeight w:val="230"/>
          <w:tblCellSpacing w:w="15" w:type="dxa"/>
        </w:trPr>
        <w:tc>
          <w:tcPr>
            <w:tcW w:w="0" w:type="auto"/>
            <w:vAlign w:val="center"/>
            <w:hideMark/>
          </w:tcPr>
          <w:p w:rsidR="001E0014" w:rsidRPr="003A7C19" w:rsidRDefault="001E0014" w:rsidP="001E0014">
            <w:pPr>
              <w:spacing w:after="0" w:line="240" w:lineRule="auto"/>
              <w:jc w:val="center"/>
              <w:rPr>
                <w:rFonts w:ascii="Verdana" w:eastAsia="Times New Roman" w:hAnsi="Verdana"/>
                <w:bCs/>
                <w:sz w:val="20"/>
                <w:szCs w:val="20"/>
              </w:rPr>
            </w:pPr>
            <w:r w:rsidRPr="003A7C19">
              <w:rPr>
                <w:rFonts w:ascii="Verdana" w:eastAsia="Times New Roman" w:hAnsi="Verdana"/>
                <w:bCs/>
                <w:sz w:val="20"/>
                <w:szCs w:val="20"/>
              </w:rPr>
              <w:t>HBr</w:t>
            </w:r>
          </w:p>
        </w:tc>
        <w:tc>
          <w:tcPr>
            <w:tcW w:w="0" w:type="auto"/>
            <w:vAlign w:val="center"/>
            <w:hideMark/>
          </w:tcPr>
          <w:p w:rsidR="001E0014" w:rsidRPr="003A7C19" w:rsidRDefault="001E0014" w:rsidP="001E0014">
            <w:pPr>
              <w:spacing w:after="0" w:line="240" w:lineRule="auto"/>
              <w:jc w:val="center"/>
              <w:rPr>
                <w:rFonts w:ascii="Verdana" w:eastAsia="Times New Roman" w:hAnsi="Verdana"/>
                <w:sz w:val="20"/>
                <w:szCs w:val="20"/>
              </w:rPr>
            </w:pPr>
            <w:r w:rsidRPr="003A7C19">
              <w:rPr>
                <w:rFonts w:ascii="Verdana" w:eastAsia="Times New Roman" w:hAnsi="Verdana"/>
                <w:sz w:val="20"/>
                <w:szCs w:val="20"/>
              </w:rPr>
              <w:t> + </w:t>
            </w:r>
          </w:p>
        </w:tc>
        <w:tc>
          <w:tcPr>
            <w:tcW w:w="0" w:type="auto"/>
            <w:vAlign w:val="center"/>
            <w:hideMark/>
          </w:tcPr>
          <w:p w:rsidR="001E0014" w:rsidRPr="003A7C19" w:rsidRDefault="001E0014" w:rsidP="001E0014">
            <w:pPr>
              <w:spacing w:after="0" w:line="240" w:lineRule="auto"/>
              <w:jc w:val="center"/>
              <w:rPr>
                <w:rFonts w:ascii="Verdana" w:eastAsia="Times New Roman" w:hAnsi="Verdana"/>
                <w:bCs/>
                <w:sz w:val="20"/>
                <w:szCs w:val="20"/>
              </w:rPr>
            </w:pPr>
            <w:r w:rsidRPr="003A7C19">
              <w:rPr>
                <w:rFonts w:ascii="Verdana" w:eastAsia="Times New Roman" w:hAnsi="Verdana"/>
                <w:bCs/>
                <w:sz w:val="20"/>
                <w:szCs w:val="20"/>
              </w:rPr>
              <w:t>KOH</w:t>
            </w:r>
          </w:p>
        </w:tc>
        <w:tc>
          <w:tcPr>
            <w:tcW w:w="0" w:type="auto"/>
            <w:vAlign w:val="center"/>
            <w:hideMark/>
          </w:tcPr>
          <w:p w:rsidR="001E0014" w:rsidRPr="003A7C19" w:rsidRDefault="001E0014" w:rsidP="001E0014">
            <w:pPr>
              <w:spacing w:after="0" w:line="240" w:lineRule="auto"/>
              <w:jc w:val="center"/>
              <w:rPr>
                <w:rFonts w:ascii="Verdana" w:eastAsia="Times New Roman" w:hAnsi="Verdana"/>
                <w:sz w:val="20"/>
                <w:szCs w:val="20"/>
              </w:rPr>
            </w:pPr>
            <w:r w:rsidRPr="003A7C19">
              <w:rPr>
                <w:rFonts w:ascii="Verdana" w:eastAsia="Times New Roman" w:hAnsi="Verdana"/>
                <w:sz w:val="20"/>
                <w:szCs w:val="20"/>
              </w:rPr>
              <w:t> </w:t>
            </w:r>
            <w:r w:rsidR="000F210B">
              <w:rPr>
                <w:rFonts w:ascii="Verdana" w:eastAsia="Times New Roman" w:hAnsi="Verdana"/>
                <w:noProof/>
                <w:sz w:val="20"/>
                <w:szCs w:val="20"/>
              </w:rPr>
              <w:drawing>
                <wp:inline distT="0" distB="0" distL="0" distR="0">
                  <wp:extent cx="133350" cy="85725"/>
                  <wp:effectExtent l="19050" t="0" r="0" b="0"/>
                  <wp:docPr id="122" name="Picture 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we.k12.ok.us/~jimaskew/arrow.jpg"/>
                          <pic:cNvPicPr>
                            <a:picLocks noChangeAspect="1" noChangeArrowheads="1"/>
                          </pic:cNvPicPr>
                        </pic:nvPicPr>
                        <pic:blipFill>
                          <a:blip r:embed="rId6"/>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3A7C19">
              <w:rPr>
                <w:rFonts w:ascii="Verdana" w:eastAsia="Times New Roman" w:hAnsi="Verdana"/>
                <w:sz w:val="20"/>
                <w:szCs w:val="20"/>
              </w:rPr>
              <w:t xml:space="preserve"> </w:t>
            </w:r>
          </w:p>
        </w:tc>
        <w:tc>
          <w:tcPr>
            <w:tcW w:w="0" w:type="auto"/>
            <w:vAlign w:val="center"/>
            <w:hideMark/>
          </w:tcPr>
          <w:p w:rsidR="001E0014" w:rsidRPr="003A7C19" w:rsidRDefault="001E0014" w:rsidP="001E0014">
            <w:pPr>
              <w:spacing w:after="0" w:line="240" w:lineRule="auto"/>
              <w:jc w:val="center"/>
              <w:rPr>
                <w:rFonts w:ascii="Verdana" w:eastAsia="Times New Roman" w:hAnsi="Verdana"/>
                <w:bCs/>
                <w:sz w:val="20"/>
                <w:szCs w:val="20"/>
              </w:rPr>
            </w:pPr>
            <w:r w:rsidRPr="003A7C19">
              <w:rPr>
                <w:rFonts w:ascii="Verdana" w:eastAsia="Times New Roman" w:hAnsi="Verdana"/>
                <w:bCs/>
                <w:sz w:val="20"/>
                <w:szCs w:val="20"/>
              </w:rPr>
              <w:t>H</w:t>
            </w:r>
            <w:r w:rsidRPr="003A7C19">
              <w:rPr>
                <w:rFonts w:ascii="Verdana" w:eastAsia="Times New Roman" w:hAnsi="Verdana"/>
                <w:bCs/>
                <w:sz w:val="20"/>
                <w:szCs w:val="20"/>
                <w:vertAlign w:val="subscript"/>
              </w:rPr>
              <w:t>2</w:t>
            </w:r>
            <w:r w:rsidRPr="003A7C19">
              <w:rPr>
                <w:rFonts w:ascii="Verdana" w:eastAsia="Times New Roman" w:hAnsi="Verdana"/>
                <w:bCs/>
                <w:sz w:val="20"/>
                <w:szCs w:val="20"/>
              </w:rPr>
              <w:t>O</w:t>
            </w:r>
          </w:p>
        </w:tc>
        <w:tc>
          <w:tcPr>
            <w:tcW w:w="0" w:type="auto"/>
            <w:vAlign w:val="center"/>
            <w:hideMark/>
          </w:tcPr>
          <w:p w:rsidR="001E0014" w:rsidRPr="003A7C19" w:rsidRDefault="001E0014" w:rsidP="001E0014">
            <w:pPr>
              <w:spacing w:after="0" w:line="240" w:lineRule="auto"/>
              <w:jc w:val="center"/>
              <w:rPr>
                <w:rFonts w:ascii="Verdana" w:eastAsia="Times New Roman" w:hAnsi="Verdana"/>
                <w:sz w:val="20"/>
                <w:szCs w:val="20"/>
              </w:rPr>
            </w:pPr>
            <w:r w:rsidRPr="003A7C19">
              <w:rPr>
                <w:rFonts w:ascii="Verdana" w:eastAsia="Times New Roman" w:hAnsi="Verdana"/>
                <w:sz w:val="20"/>
                <w:szCs w:val="20"/>
              </w:rPr>
              <w:t> + </w:t>
            </w:r>
          </w:p>
        </w:tc>
        <w:tc>
          <w:tcPr>
            <w:tcW w:w="0" w:type="auto"/>
            <w:vAlign w:val="center"/>
            <w:hideMark/>
          </w:tcPr>
          <w:p w:rsidR="001E0014" w:rsidRPr="003A7C19" w:rsidRDefault="001E0014" w:rsidP="001E0014">
            <w:pPr>
              <w:spacing w:after="0" w:line="240" w:lineRule="auto"/>
              <w:jc w:val="center"/>
              <w:rPr>
                <w:rFonts w:ascii="Verdana" w:eastAsia="Times New Roman" w:hAnsi="Verdana"/>
                <w:bCs/>
                <w:sz w:val="20"/>
                <w:szCs w:val="20"/>
              </w:rPr>
            </w:pPr>
            <w:r w:rsidRPr="003A7C19">
              <w:rPr>
                <w:rFonts w:ascii="Verdana" w:eastAsia="Times New Roman" w:hAnsi="Verdana"/>
                <w:bCs/>
                <w:sz w:val="20"/>
                <w:szCs w:val="20"/>
              </w:rPr>
              <w:t>KBr</w:t>
            </w:r>
          </w:p>
        </w:tc>
      </w:tr>
    </w:tbl>
    <w:p w:rsidR="001E0014" w:rsidRDefault="001E0014" w:rsidP="001E0014">
      <w:pPr>
        <w:rPr>
          <w:rFonts w:ascii="Arial" w:hAnsi="Arial" w:cs="Arial"/>
          <w:b/>
          <w:color w:val="984806" w:themeColor="accent6" w:themeShade="80"/>
        </w:rPr>
      </w:pPr>
    </w:p>
    <w:p w:rsidR="001E0014" w:rsidRDefault="00E340A2" w:rsidP="001E0014">
      <w:pPr>
        <w:jc w:val="left"/>
        <w:rPr>
          <w:rFonts w:ascii="Arial" w:hAnsi="Arial" w:cs="Arial"/>
        </w:rPr>
      </w:pPr>
      <w:r>
        <w:rPr>
          <w:rFonts w:ascii="Arial" w:hAnsi="Arial" w:cs="Arial"/>
        </w:rPr>
        <w:br/>
        <w:t>10.8 Self-Ionization of Water</w:t>
      </w:r>
    </w:p>
    <w:p w:rsidR="001E0014" w:rsidRPr="001E0014" w:rsidRDefault="001E0014" w:rsidP="001E0014">
      <w:pPr>
        <w:widowControl w:val="0"/>
        <w:tabs>
          <w:tab w:val="left" w:pos="360"/>
          <w:tab w:val="left" w:pos="1170"/>
        </w:tabs>
        <w:snapToGrid w:val="0"/>
        <w:spacing w:after="0" w:line="360" w:lineRule="auto"/>
        <w:rPr>
          <w:rFonts w:ascii="Verdana" w:eastAsia="Times New Roman" w:hAnsi="Verdana"/>
          <w:sz w:val="20"/>
          <w:szCs w:val="20"/>
        </w:rPr>
      </w:pPr>
      <w:r w:rsidRPr="001E0014">
        <w:rPr>
          <w:rFonts w:ascii="Verdana" w:eastAsia="Times New Roman" w:hAnsi="Verdana"/>
          <w:sz w:val="20"/>
          <w:szCs w:val="20"/>
        </w:rPr>
        <w:tab/>
        <w:t>H</w:t>
      </w:r>
      <w:r w:rsidRPr="001E0014">
        <w:rPr>
          <w:rFonts w:ascii="Verdana" w:eastAsia="Times New Roman" w:hAnsi="Verdana"/>
          <w:sz w:val="20"/>
          <w:szCs w:val="20"/>
          <w:vertAlign w:val="subscript"/>
        </w:rPr>
        <w:t>2</w:t>
      </w:r>
      <w:r w:rsidRPr="001E0014">
        <w:rPr>
          <w:rFonts w:ascii="Verdana" w:eastAsia="Times New Roman" w:hAnsi="Verdana"/>
          <w:sz w:val="20"/>
          <w:szCs w:val="20"/>
        </w:rPr>
        <w:t xml:space="preserve">O(l)  + H </w:t>
      </w:r>
      <w:r w:rsidRPr="001E0014">
        <w:rPr>
          <w:rFonts w:ascii="Verdana" w:eastAsia="Times New Roman" w:hAnsi="Verdana"/>
          <w:sz w:val="20"/>
          <w:szCs w:val="20"/>
          <w:vertAlign w:val="subscript"/>
        </w:rPr>
        <w:t>2</w:t>
      </w:r>
      <w:r w:rsidRPr="001E0014">
        <w:rPr>
          <w:rFonts w:ascii="Verdana" w:eastAsia="Times New Roman" w:hAnsi="Verdana"/>
          <w:sz w:val="20"/>
          <w:szCs w:val="20"/>
        </w:rPr>
        <w:t xml:space="preserve">O(l) </w:t>
      </w:r>
      <w:r w:rsidR="000F210B">
        <w:rPr>
          <w:rFonts w:ascii="Verdana" w:eastAsia="Times New Roman" w:hAnsi="Verdana"/>
          <w:noProof/>
          <w:color w:val="000000"/>
          <w:sz w:val="20"/>
          <w:szCs w:val="20"/>
        </w:rPr>
        <w:drawing>
          <wp:inline distT="0" distB="0" distL="0" distR="0">
            <wp:extent cx="285750" cy="114300"/>
            <wp:effectExtent l="1905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1E0014">
        <w:rPr>
          <w:rFonts w:ascii="Verdana" w:eastAsia="Times New Roman" w:hAnsi="Verdana"/>
          <w:sz w:val="20"/>
          <w:szCs w:val="20"/>
        </w:rPr>
        <w:t xml:space="preserve"> H </w:t>
      </w:r>
      <w:r w:rsidRPr="001E0014">
        <w:rPr>
          <w:rFonts w:ascii="Verdana" w:eastAsia="Times New Roman" w:hAnsi="Verdana"/>
          <w:sz w:val="20"/>
          <w:szCs w:val="20"/>
          <w:vertAlign w:val="subscript"/>
        </w:rPr>
        <w:t>3</w:t>
      </w:r>
      <w:r w:rsidRPr="001E0014">
        <w:rPr>
          <w:rFonts w:ascii="Verdana" w:eastAsia="Times New Roman" w:hAnsi="Verdana"/>
          <w:sz w:val="20"/>
          <w:szCs w:val="20"/>
          <w:vertAlign w:val="superscript"/>
        </w:rPr>
        <w:t>+</w:t>
      </w:r>
      <w:r w:rsidRPr="001E0014">
        <w:rPr>
          <w:rFonts w:ascii="Verdana" w:eastAsia="Times New Roman" w:hAnsi="Verdana"/>
          <w:sz w:val="20"/>
          <w:szCs w:val="20"/>
        </w:rPr>
        <w:t>O(aq) +   OH</w:t>
      </w:r>
      <w:r w:rsidRPr="001E0014">
        <w:rPr>
          <w:rFonts w:ascii="Verdana" w:eastAsia="Times New Roman" w:hAnsi="Verdana"/>
          <w:sz w:val="20"/>
          <w:szCs w:val="20"/>
          <w:vertAlign w:val="superscript"/>
        </w:rPr>
        <w:t>¯</w:t>
      </w:r>
      <w:r w:rsidRPr="001E0014">
        <w:rPr>
          <w:rFonts w:ascii="Verdana" w:eastAsia="Times New Roman" w:hAnsi="Verdana"/>
          <w:sz w:val="20"/>
          <w:szCs w:val="20"/>
        </w:rPr>
        <w:t>(aq)</w:t>
      </w:r>
    </w:p>
    <w:p w:rsidR="001E0014" w:rsidRPr="001E0014" w:rsidRDefault="001E0014" w:rsidP="001E0014">
      <w:pPr>
        <w:widowControl w:val="0"/>
        <w:tabs>
          <w:tab w:val="left" w:pos="360"/>
          <w:tab w:val="left" w:pos="1170"/>
        </w:tabs>
        <w:snapToGrid w:val="0"/>
        <w:spacing w:after="0" w:line="360" w:lineRule="auto"/>
        <w:ind w:firstLine="720"/>
        <w:rPr>
          <w:rFonts w:ascii="Verdana" w:eastAsia="Times New Roman" w:hAnsi="Verdana"/>
          <w:sz w:val="20"/>
          <w:szCs w:val="20"/>
        </w:rPr>
      </w:pPr>
      <w:r w:rsidRPr="001E0014">
        <w:rPr>
          <w:rFonts w:ascii="Verdana" w:eastAsia="Times New Roman" w:hAnsi="Verdana"/>
          <w:sz w:val="20"/>
          <w:szCs w:val="20"/>
        </w:rPr>
        <w:t xml:space="preserve">This </w:t>
      </w:r>
      <w:r>
        <w:rPr>
          <w:rFonts w:ascii="Verdana" w:eastAsia="Times New Roman" w:hAnsi="Verdana"/>
          <w:sz w:val="20"/>
          <w:szCs w:val="20"/>
        </w:rPr>
        <w:t xml:space="preserve">equilibrium </w:t>
      </w:r>
      <w:r w:rsidRPr="001E0014">
        <w:rPr>
          <w:rFonts w:ascii="Verdana" w:eastAsia="Times New Roman" w:hAnsi="Verdana"/>
          <w:sz w:val="20"/>
          <w:szCs w:val="20"/>
        </w:rPr>
        <w:t xml:space="preserve">is called </w:t>
      </w:r>
      <w:r w:rsidRPr="001E0014">
        <w:rPr>
          <w:rFonts w:ascii="Verdana" w:eastAsia="Times New Roman" w:hAnsi="Verdana"/>
          <w:b/>
          <w:color w:val="984806" w:themeColor="accent6" w:themeShade="80"/>
          <w:sz w:val="20"/>
          <w:szCs w:val="20"/>
        </w:rPr>
        <w:t>autoionization</w:t>
      </w:r>
      <w:r>
        <w:rPr>
          <w:rFonts w:ascii="Verdana" w:eastAsia="Times New Roman" w:hAnsi="Verdana"/>
          <w:b/>
          <w:color w:val="984806" w:themeColor="accent6" w:themeShade="80"/>
          <w:sz w:val="20"/>
          <w:szCs w:val="20"/>
        </w:rPr>
        <w:t xml:space="preserve"> </w:t>
      </w:r>
      <w:r w:rsidRPr="00C079E3">
        <w:rPr>
          <w:rFonts w:ascii="Verdana" w:eastAsia="Times New Roman" w:hAnsi="Verdana"/>
          <w:color w:val="000000" w:themeColor="text1"/>
          <w:sz w:val="20"/>
          <w:szCs w:val="20"/>
        </w:rPr>
        <w:t>or</w:t>
      </w:r>
      <w:r>
        <w:rPr>
          <w:rFonts w:ascii="Verdana" w:eastAsia="Times New Roman" w:hAnsi="Verdana"/>
          <w:b/>
          <w:color w:val="984806" w:themeColor="accent6" w:themeShade="80"/>
          <w:sz w:val="20"/>
          <w:szCs w:val="20"/>
        </w:rPr>
        <w:t xml:space="preserve"> </w:t>
      </w:r>
      <w:r w:rsidRPr="001E0014">
        <w:rPr>
          <w:rFonts w:ascii="Verdana" w:eastAsia="Times New Roman" w:hAnsi="Verdana"/>
          <w:b/>
          <w:color w:val="984806" w:themeColor="accent6" w:themeShade="80"/>
          <w:sz w:val="20"/>
          <w:szCs w:val="20"/>
        </w:rPr>
        <w:t xml:space="preserve"> </w:t>
      </w:r>
      <w:r w:rsidRPr="00C079E3">
        <w:rPr>
          <w:rFonts w:ascii="Verdana" w:eastAsia="Times New Roman" w:hAnsi="Verdana"/>
          <w:b/>
          <w:color w:val="984806" w:themeColor="accent6" w:themeShade="80"/>
          <w:sz w:val="20"/>
          <w:szCs w:val="20"/>
        </w:rPr>
        <w:t>s</w:t>
      </w:r>
      <w:r w:rsidR="00C079E3">
        <w:rPr>
          <w:rFonts w:ascii="Arial" w:hAnsi="Arial" w:cs="Arial"/>
          <w:b/>
          <w:color w:val="984806" w:themeColor="accent6" w:themeShade="80"/>
        </w:rPr>
        <w:t>elf-i</w:t>
      </w:r>
      <w:r w:rsidRPr="00C079E3">
        <w:rPr>
          <w:rFonts w:ascii="Arial" w:hAnsi="Arial" w:cs="Arial"/>
          <w:b/>
          <w:color w:val="984806" w:themeColor="accent6" w:themeShade="80"/>
        </w:rPr>
        <w:t>onization</w:t>
      </w:r>
      <w:r>
        <w:rPr>
          <w:rFonts w:ascii="Arial" w:hAnsi="Arial" w:cs="Arial"/>
        </w:rPr>
        <w:t xml:space="preserve"> </w:t>
      </w:r>
      <w:r w:rsidRPr="001E0014">
        <w:rPr>
          <w:rFonts w:ascii="Arial" w:hAnsi="Arial" w:cs="Arial"/>
          <w:color w:val="000000" w:themeColor="text1"/>
        </w:rPr>
        <w:t xml:space="preserve">of </w:t>
      </w:r>
      <w:r w:rsidRPr="001E0014">
        <w:rPr>
          <w:rFonts w:ascii="Verdana" w:eastAsia="Times New Roman" w:hAnsi="Verdana"/>
          <w:color w:val="000000" w:themeColor="text1"/>
          <w:sz w:val="20"/>
          <w:szCs w:val="20"/>
        </w:rPr>
        <w:t>water</w:t>
      </w:r>
      <w:r w:rsidRPr="001E0014">
        <w:rPr>
          <w:rFonts w:ascii="Verdana" w:eastAsia="Times New Roman" w:hAnsi="Verdana"/>
          <w:sz w:val="20"/>
          <w:szCs w:val="20"/>
        </w:rPr>
        <w:t>.</w:t>
      </w:r>
    </w:p>
    <w:p w:rsidR="00C079E3" w:rsidRDefault="00E340A2" w:rsidP="001E0014">
      <w:pPr>
        <w:jc w:val="left"/>
        <w:rPr>
          <w:rFonts w:ascii="Arial" w:hAnsi="Arial" w:cs="Arial"/>
        </w:rPr>
      </w:pPr>
      <w:r>
        <w:rPr>
          <w:rFonts w:ascii="Arial" w:hAnsi="Arial" w:cs="Arial"/>
        </w:rPr>
        <w:br/>
        <w:t>10.9 The pH Concept</w:t>
      </w:r>
    </w:p>
    <w:p w:rsidR="00C079E3" w:rsidRPr="00C079E3" w:rsidRDefault="00C079E3" w:rsidP="00C079E3">
      <w:pPr>
        <w:shd w:val="clear" w:color="auto" w:fill="FFFFFF"/>
        <w:spacing w:after="75" w:line="288" w:lineRule="auto"/>
        <w:ind w:left="60" w:right="150"/>
        <w:jc w:val="left"/>
        <w:rPr>
          <w:rFonts w:ascii="Verdana" w:eastAsia="Times New Roman" w:hAnsi="Verdana"/>
          <w:sz w:val="20"/>
          <w:szCs w:val="20"/>
        </w:rPr>
      </w:pPr>
      <w:r w:rsidRPr="00C079E3">
        <w:rPr>
          <w:rFonts w:ascii="Verdana" w:eastAsia="Times New Roman" w:hAnsi="Verdana"/>
          <w:sz w:val="20"/>
          <w:szCs w:val="20"/>
        </w:rPr>
        <w:t xml:space="preserve">Under the Brønsted-Lowry definition, both </w:t>
      </w:r>
      <w:hyperlink r:id="rId9" w:history="1">
        <w:r w:rsidRPr="00C079E3">
          <w:rPr>
            <w:rFonts w:ascii="Verdana" w:eastAsia="Times New Roman" w:hAnsi="Verdana"/>
            <w:color w:val="660000"/>
            <w:sz w:val="20"/>
          </w:rPr>
          <w:t>acids</w:t>
        </w:r>
      </w:hyperlink>
      <w:r w:rsidRPr="00C079E3">
        <w:rPr>
          <w:rFonts w:ascii="Verdana" w:eastAsia="Times New Roman" w:hAnsi="Verdana"/>
          <w:sz w:val="20"/>
          <w:szCs w:val="20"/>
        </w:rPr>
        <w:t xml:space="preserve"> and </w:t>
      </w:r>
      <w:hyperlink r:id="rId10" w:history="1">
        <w:r w:rsidRPr="00C079E3">
          <w:rPr>
            <w:rFonts w:ascii="Verdana" w:eastAsia="Times New Roman" w:hAnsi="Verdana"/>
            <w:color w:val="660000"/>
            <w:sz w:val="20"/>
          </w:rPr>
          <w:t>bases</w:t>
        </w:r>
      </w:hyperlink>
      <w:r w:rsidRPr="00C079E3">
        <w:rPr>
          <w:rFonts w:ascii="Verdana" w:eastAsia="Times New Roman" w:hAnsi="Verdana"/>
          <w:sz w:val="20"/>
          <w:szCs w:val="20"/>
        </w:rPr>
        <w:t xml:space="preserve"> are related to the concentration of hydrogen </w:t>
      </w:r>
      <w:hyperlink r:id="rId11" w:history="1">
        <w:r w:rsidRPr="00C079E3">
          <w:rPr>
            <w:rFonts w:ascii="Verdana" w:eastAsia="Times New Roman" w:hAnsi="Verdana"/>
            <w:color w:val="660000"/>
            <w:sz w:val="20"/>
          </w:rPr>
          <w:t>ions</w:t>
        </w:r>
      </w:hyperlink>
      <w:r w:rsidRPr="00C079E3">
        <w:rPr>
          <w:rFonts w:ascii="Verdana" w:eastAsia="Times New Roman" w:hAnsi="Verdana"/>
          <w:sz w:val="20"/>
          <w:szCs w:val="20"/>
        </w:rPr>
        <w:t xml:space="preserve"> present.  Acids increase the concentration of hydrogen ions, while bases decrease the concentration of hydrogen ions (by accepting them).  The acidity or basicity of something therefore can be measured by its hydrogen ion concentration.</w:t>
      </w:r>
    </w:p>
    <w:p w:rsidR="00C079E3" w:rsidRPr="00C079E3" w:rsidRDefault="00C079E3" w:rsidP="00C079E3">
      <w:pPr>
        <w:shd w:val="clear" w:color="auto" w:fill="FFFFFF"/>
        <w:spacing w:before="45" w:after="100" w:line="288" w:lineRule="auto"/>
        <w:ind w:left="60" w:right="150"/>
        <w:jc w:val="left"/>
        <w:rPr>
          <w:rFonts w:ascii="Verdana" w:eastAsia="Times New Roman" w:hAnsi="Verdana"/>
          <w:sz w:val="20"/>
          <w:szCs w:val="20"/>
        </w:rPr>
      </w:pPr>
      <w:r w:rsidRPr="00C079E3">
        <w:rPr>
          <w:rFonts w:ascii="Verdana" w:eastAsia="Times New Roman" w:hAnsi="Verdana"/>
          <w:sz w:val="20"/>
          <w:szCs w:val="20"/>
        </w:rPr>
        <w:t xml:space="preserve">In 1909, the Danish biochemist Sören Sörensen invented the </w:t>
      </w:r>
      <w:hyperlink r:id="rId12" w:history="1">
        <w:r w:rsidRPr="00C079E3">
          <w:rPr>
            <w:rFonts w:ascii="Verdana" w:eastAsia="Times New Roman" w:hAnsi="Verdana"/>
            <w:color w:val="660000"/>
            <w:sz w:val="20"/>
          </w:rPr>
          <w:t>pH</w:t>
        </w:r>
      </w:hyperlink>
      <w:r w:rsidRPr="00C079E3">
        <w:rPr>
          <w:rFonts w:ascii="Verdana" w:eastAsia="Times New Roman" w:hAnsi="Verdana"/>
          <w:sz w:val="20"/>
          <w:szCs w:val="20"/>
        </w:rPr>
        <w:t xml:space="preserve"> scale for measuring acidity.  The pH scale is described by the formula:</w:t>
      </w:r>
    </w:p>
    <w:tbl>
      <w:tblPr>
        <w:tblW w:w="5000" w:type="pct"/>
        <w:tblCellSpacing w:w="15"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80"/>
      </w:tblGrid>
      <w:tr w:rsidR="00C079E3" w:rsidRPr="00C079E3" w:rsidTr="00C079E3">
        <w:trPr>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5000" w:type="pct"/>
              <w:jc w:val="center"/>
              <w:tblCellSpacing w:w="15" w:type="dxa"/>
              <w:tblInd w:w="150" w:type="dxa"/>
              <w:tblCellMar>
                <w:top w:w="15" w:type="dxa"/>
                <w:left w:w="15" w:type="dxa"/>
                <w:bottom w:w="15" w:type="dxa"/>
                <w:right w:w="15" w:type="dxa"/>
              </w:tblCellMar>
              <w:tblLook w:val="04A0"/>
            </w:tblPr>
            <w:tblGrid>
              <w:gridCol w:w="2826"/>
              <w:gridCol w:w="6534"/>
            </w:tblGrid>
            <w:tr w:rsidR="00C079E3" w:rsidRPr="00C079E3">
              <w:trPr>
                <w:tblCellSpacing w:w="15" w:type="dxa"/>
                <w:jc w:val="center"/>
              </w:trPr>
              <w:tc>
                <w:tcPr>
                  <w:tcW w:w="1500" w:type="pct"/>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b/>
                      <w:bCs/>
                      <w:sz w:val="20"/>
                      <w:szCs w:val="20"/>
                    </w:rPr>
                    <w:t>pH = -log [H</w:t>
                  </w:r>
                  <w:r w:rsidRPr="00C079E3">
                    <w:rPr>
                      <w:rFonts w:ascii="Verdana" w:eastAsia="Times New Roman" w:hAnsi="Verdana"/>
                      <w:b/>
                      <w:bCs/>
                      <w:sz w:val="20"/>
                      <w:szCs w:val="20"/>
                      <w:vertAlign w:val="superscript"/>
                    </w:rPr>
                    <w:t>+</w:t>
                  </w:r>
                  <w:r w:rsidRPr="00C079E3">
                    <w:rPr>
                      <w:rFonts w:ascii="Verdana" w:eastAsia="Times New Roman" w:hAnsi="Verdana"/>
                      <w:b/>
                      <w:bCs/>
                      <w:sz w:val="20"/>
                      <w:szCs w:val="20"/>
                    </w:rPr>
                    <w:t>]</w:t>
                  </w:r>
                </w:p>
              </w:tc>
              <w:tc>
                <w:tcPr>
                  <w:tcW w:w="0" w:type="auto"/>
                  <w:hideMark/>
                </w:tcPr>
                <w:p w:rsidR="00C079E3" w:rsidRPr="00C079E3" w:rsidRDefault="00C079E3" w:rsidP="00C079E3">
                  <w:pPr>
                    <w:spacing w:before="75" w:after="75" w:line="288" w:lineRule="auto"/>
                    <w:ind w:left="150" w:right="150"/>
                    <w:jc w:val="left"/>
                    <w:rPr>
                      <w:rFonts w:ascii="Verdana" w:eastAsia="Times New Roman" w:hAnsi="Verdana"/>
                      <w:sz w:val="20"/>
                      <w:szCs w:val="20"/>
                    </w:rPr>
                  </w:pPr>
                  <w:r w:rsidRPr="00C079E3">
                    <w:rPr>
                      <w:rFonts w:ascii="Verdana" w:eastAsia="Times New Roman" w:hAnsi="Verdana"/>
                      <w:sz w:val="20"/>
                      <w:szCs w:val="20"/>
                    </w:rPr>
                    <w:t>Note: concentration is commonly abbreviated by using square brackets, thus [H</w:t>
                  </w:r>
                  <w:r w:rsidRPr="00C079E3">
                    <w:rPr>
                      <w:rFonts w:ascii="Verdana" w:eastAsia="Times New Roman" w:hAnsi="Verdana"/>
                      <w:sz w:val="20"/>
                      <w:szCs w:val="20"/>
                      <w:vertAlign w:val="superscript"/>
                    </w:rPr>
                    <w:t>+</w:t>
                  </w:r>
                  <w:r w:rsidRPr="00C079E3">
                    <w:rPr>
                      <w:rFonts w:ascii="Verdana" w:eastAsia="Times New Roman" w:hAnsi="Verdana"/>
                      <w:sz w:val="20"/>
                      <w:szCs w:val="20"/>
                    </w:rPr>
                    <w:t xml:space="preserve">] = hydrogen </w:t>
                  </w:r>
                  <w:hyperlink r:id="rId13" w:history="1">
                    <w:r w:rsidRPr="00C079E3">
                      <w:rPr>
                        <w:rFonts w:ascii="Verdana" w:eastAsia="Times New Roman" w:hAnsi="Verdana"/>
                        <w:color w:val="660000"/>
                        <w:sz w:val="20"/>
                      </w:rPr>
                      <w:t>ion</w:t>
                    </w:r>
                  </w:hyperlink>
                  <w:r w:rsidRPr="00C079E3">
                    <w:rPr>
                      <w:rFonts w:ascii="Verdana" w:eastAsia="Times New Roman" w:hAnsi="Verdana"/>
                      <w:sz w:val="20"/>
                      <w:szCs w:val="20"/>
                    </w:rPr>
                    <w:t xml:space="preserve"> concentration.  When measuring </w:t>
                  </w:r>
                  <w:hyperlink r:id="rId14" w:history="1">
                    <w:r w:rsidRPr="00C079E3">
                      <w:rPr>
                        <w:rFonts w:ascii="Verdana" w:eastAsia="Times New Roman" w:hAnsi="Verdana"/>
                        <w:color w:val="660000"/>
                        <w:sz w:val="20"/>
                      </w:rPr>
                      <w:t>pH</w:t>
                    </w:r>
                  </w:hyperlink>
                  <w:r w:rsidRPr="00C079E3">
                    <w:rPr>
                      <w:rFonts w:ascii="Verdana" w:eastAsia="Times New Roman" w:hAnsi="Verdana"/>
                      <w:sz w:val="20"/>
                      <w:szCs w:val="20"/>
                    </w:rPr>
                    <w:t>, [H</w:t>
                  </w:r>
                  <w:r w:rsidRPr="00C079E3">
                    <w:rPr>
                      <w:rFonts w:ascii="Verdana" w:eastAsia="Times New Roman" w:hAnsi="Verdana"/>
                      <w:sz w:val="20"/>
                      <w:szCs w:val="20"/>
                      <w:vertAlign w:val="superscript"/>
                    </w:rPr>
                    <w:t>+</w:t>
                  </w:r>
                  <w:r w:rsidRPr="00C079E3">
                    <w:rPr>
                      <w:rFonts w:ascii="Verdana" w:eastAsia="Times New Roman" w:hAnsi="Verdana"/>
                      <w:sz w:val="20"/>
                      <w:szCs w:val="20"/>
                    </w:rPr>
                    <w:t xml:space="preserve">] is in </w:t>
                  </w:r>
                  <w:hyperlink r:id="rId15" w:history="1">
                    <w:r w:rsidRPr="00C079E3">
                      <w:rPr>
                        <w:rFonts w:ascii="Verdana" w:eastAsia="Times New Roman" w:hAnsi="Verdana"/>
                        <w:color w:val="660000"/>
                        <w:sz w:val="20"/>
                      </w:rPr>
                      <w:t>units</w:t>
                    </w:r>
                  </w:hyperlink>
                  <w:r w:rsidRPr="00C079E3">
                    <w:rPr>
                      <w:rFonts w:ascii="Verdana" w:eastAsia="Times New Roman" w:hAnsi="Verdana"/>
                      <w:sz w:val="20"/>
                      <w:szCs w:val="20"/>
                    </w:rPr>
                    <w:t xml:space="preserve"> of </w:t>
                  </w:r>
                  <w:hyperlink r:id="rId16" w:history="1">
                    <w:r w:rsidRPr="00C079E3">
                      <w:rPr>
                        <w:rFonts w:ascii="Verdana" w:eastAsia="Times New Roman" w:hAnsi="Verdana"/>
                        <w:color w:val="660000"/>
                        <w:sz w:val="20"/>
                      </w:rPr>
                      <w:t>moles</w:t>
                    </w:r>
                  </w:hyperlink>
                  <w:r w:rsidRPr="00C079E3">
                    <w:rPr>
                      <w:rFonts w:ascii="Verdana" w:eastAsia="Times New Roman" w:hAnsi="Verdana"/>
                      <w:sz w:val="20"/>
                      <w:szCs w:val="20"/>
                    </w:rPr>
                    <w:t xml:space="preserve"> of H</w:t>
                  </w:r>
                  <w:r w:rsidRPr="00C079E3">
                    <w:rPr>
                      <w:rFonts w:ascii="Verdana" w:eastAsia="Times New Roman" w:hAnsi="Verdana"/>
                      <w:sz w:val="20"/>
                      <w:szCs w:val="20"/>
                      <w:vertAlign w:val="superscript"/>
                    </w:rPr>
                    <w:t>+</w:t>
                  </w:r>
                  <w:r w:rsidRPr="00C079E3">
                    <w:rPr>
                      <w:rFonts w:ascii="Verdana" w:eastAsia="Times New Roman" w:hAnsi="Verdana"/>
                      <w:sz w:val="20"/>
                      <w:szCs w:val="20"/>
                    </w:rPr>
                    <w:t xml:space="preserve"> per liter of </w:t>
                  </w:r>
                  <w:hyperlink r:id="rId17" w:history="1">
                    <w:r w:rsidRPr="00C079E3">
                      <w:rPr>
                        <w:rFonts w:ascii="Verdana" w:eastAsia="Times New Roman" w:hAnsi="Verdana"/>
                        <w:color w:val="660000"/>
                        <w:sz w:val="20"/>
                      </w:rPr>
                      <w:t>solution</w:t>
                    </w:r>
                  </w:hyperlink>
                  <w:r w:rsidRPr="00C079E3">
                    <w:rPr>
                      <w:rFonts w:ascii="Verdana" w:eastAsia="Times New Roman" w:hAnsi="Verdana"/>
                      <w:sz w:val="20"/>
                      <w:szCs w:val="20"/>
                    </w:rPr>
                    <w:t>.</w:t>
                  </w:r>
                </w:p>
              </w:tc>
            </w:tr>
          </w:tbl>
          <w:p w:rsidR="00C079E3" w:rsidRPr="00C079E3" w:rsidRDefault="00C079E3" w:rsidP="00C079E3">
            <w:pPr>
              <w:spacing w:before="75" w:after="75" w:line="288" w:lineRule="auto"/>
              <w:ind w:left="150" w:right="150"/>
              <w:jc w:val="center"/>
              <w:rPr>
                <w:rFonts w:ascii="Verdana" w:eastAsia="Times New Roman" w:hAnsi="Verdana"/>
                <w:sz w:val="20"/>
                <w:szCs w:val="20"/>
              </w:rPr>
            </w:pPr>
          </w:p>
        </w:tc>
      </w:tr>
    </w:tbl>
    <w:p w:rsidR="00C079E3" w:rsidRPr="00C079E3" w:rsidRDefault="00C079E3" w:rsidP="00C079E3">
      <w:pPr>
        <w:shd w:val="clear" w:color="auto" w:fill="FFFFFF"/>
        <w:spacing w:before="45" w:after="100" w:line="288" w:lineRule="auto"/>
        <w:ind w:left="60" w:right="150"/>
        <w:jc w:val="left"/>
        <w:rPr>
          <w:rFonts w:ascii="Verdana" w:eastAsia="Times New Roman" w:hAnsi="Verdana"/>
          <w:sz w:val="20"/>
          <w:szCs w:val="20"/>
        </w:rPr>
      </w:pPr>
      <w:r w:rsidRPr="00C079E3">
        <w:rPr>
          <w:rFonts w:ascii="Verdana" w:eastAsia="Times New Roman" w:hAnsi="Verdana"/>
          <w:sz w:val="20"/>
          <w:szCs w:val="20"/>
        </w:rPr>
        <w:t xml:space="preserve">For example, a </w:t>
      </w:r>
      <w:hyperlink r:id="rId18" w:history="1">
        <w:r w:rsidRPr="00C079E3">
          <w:rPr>
            <w:rFonts w:ascii="Verdana" w:eastAsia="Times New Roman" w:hAnsi="Verdana"/>
            <w:color w:val="660000"/>
            <w:sz w:val="20"/>
          </w:rPr>
          <w:t>solution</w:t>
        </w:r>
      </w:hyperlink>
      <w:r w:rsidRPr="00C079E3">
        <w:rPr>
          <w:rFonts w:ascii="Verdana" w:eastAsia="Times New Roman" w:hAnsi="Verdana"/>
          <w:sz w:val="20"/>
          <w:szCs w:val="20"/>
        </w:rPr>
        <w:t xml:space="preserve"> with [H</w:t>
      </w:r>
      <w:r w:rsidRPr="00C079E3">
        <w:rPr>
          <w:rFonts w:ascii="Verdana" w:eastAsia="Times New Roman" w:hAnsi="Verdana"/>
          <w:sz w:val="20"/>
          <w:szCs w:val="20"/>
          <w:vertAlign w:val="superscript"/>
        </w:rPr>
        <w:t>+</w:t>
      </w:r>
      <w:r w:rsidRPr="00C079E3">
        <w:rPr>
          <w:rFonts w:ascii="Verdana" w:eastAsia="Times New Roman" w:hAnsi="Verdana"/>
          <w:sz w:val="20"/>
          <w:szCs w:val="20"/>
        </w:rPr>
        <w:t>] = 1 x 10</w:t>
      </w:r>
      <w:r w:rsidRPr="00C079E3">
        <w:rPr>
          <w:rFonts w:ascii="Verdana" w:eastAsia="Times New Roman" w:hAnsi="Verdana"/>
          <w:sz w:val="20"/>
          <w:szCs w:val="20"/>
          <w:vertAlign w:val="superscript"/>
        </w:rPr>
        <w:t>-7</w:t>
      </w:r>
      <w:r w:rsidRPr="00C079E3">
        <w:rPr>
          <w:rFonts w:ascii="Verdana" w:eastAsia="Times New Roman" w:hAnsi="Verdana"/>
          <w:sz w:val="20"/>
          <w:szCs w:val="20"/>
        </w:rPr>
        <w:t xml:space="preserve"> moles/liter has a </w:t>
      </w:r>
      <w:hyperlink r:id="rId19" w:history="1">
        <w:r w:rsidRPr="00C079E3">
          <w:rPr>
            <w:rFonts w:ascii="Verdana" w:eastAsia="Times New Roman" w:hAnsi="Verdana"/>
            <w:color w:val="660000"/>
            <w:sz w:val="20"/>
          </w:rPr>
          <w:t>pH</w:t>
        </w:r>
      </w:hyperlink>
      <w:r w:rsidRPr="00C079E3">
        <w:rPr>
          <w:rFonts w:ascii="Verdana" w:eastAsia="Times New Roman" w:hAnsi="Verdana"/>
          <w:sz w:val="20"/>
          <w:szCs w:val="20"/>
        </w:rPr>
        <w:t xml:space="preserve"> equal to 7 (a simpler way to think about pH is that it equals the exponent on the H</w:t>
      </w:r>
      <w:r w:rsidRPr="00C079E3">
        <w:rPr>
          <w:rFonts w:ascii="Verdana" w:eastAsia="Times New Roman" w:hAnsi="Verdana"/>
          <w:sz w:val="20"/>
          <w:szCs w:val="20"/>
          <w:vertAlign w:val="superscript"/>
        </w:rPr>
        <w:t>+</w:t>
      </w:r>
      <w:r w:rsidRPr="00C079E3">
        <w:rPr>
          <w:rFonts w:ascii="Verdana" w:eastAsia="Times New Roman" w:hAnsi="Verdana"/>
          <w:sz w:val="20"/>
          <w:szCs w:val="20"/>
        </w:rPr>
        <w:t xml:space="preserve"> concentration, ignoring the minus sign). The pH scale ranges from 0 to 14. Substances with a pH between 0 and less than 7 are </w:t>
      </w:r>
      <w:hyperlink r:id="rId20" w:history="1">
        <w:r w:rsidRPr="00C079E3">
          <w:rPr>
            <w:rFonts w:ascii="Verdana" w:eastAsia="Times New Roman" w:hAnsi="Verdana"/>
            <w:color w:val="660000"/>
            <w:sz w:val="20"/>
          </w:rPr>
          <w:t>acids</w:t>
        </w:r>
      </w:hyperlink>
      <w:r w:rsidRPr="00C079E3">
        <w:rPr>
          <w:rFonts w:ascii="Verdana" w:eastAsia="Times New Roman" w:hAnsi="Verdana"/>
          <w:sz w:val="20"/>
          <w:szCs w:val="20"/>
        </w:rPr>
        <w:t xml:space="preserve"> (pH and [H</w:t>
      </w:r>
      <w:r w:rsidRPr="00C079E3">
        <w:rPr>
          <w:rFonts w:ascii="Verdana" w:eastAsia="Times New Roman" w:hAnsi="Verdana"/>
          <w:sz w:val="20"/>
          <w:szCs w:val="20"/>
          <w:vertAlign w:val="superscript"/>
        </w:rPr>
        <w:t>+</w:t>
      </w:r>
      <w:r w:rsidRPr="00C079E3">
        <w:rPr>
          <w:rFonts w:ascii="Verdana" w:eastAsia="Times New Roman" w:hAnsi="Verdana"/>
          <w:sz w:val="20"/>
          <w:szCs w:val="20"/>
        </w:rPr>
        <w:t xml:space="preserve">] are inversely related - lower pH </w:t>
      </w:r>
      <w:hyperlink r:id="rId21" w:history="1">
        <w:r w:rsidRPr="00C079E3">
          <w:rPr>
            <w:rFonts w:ascii="Verdana" w:eastAsia="Times New Roman" w:hAnsi="Verdana"/>
            <w:color w:val="660000"/>
            <w:sz w:val="20"/>
          </w:rPr>
          <w:t>means</w:t>
        </w:r>
      </w:hyperlink>
      <w:r w:rsidRPr="00C079E3">
        <w:rPr>
          <w:rFonts w:ascii="Verdana" w:eastAsia="Times New Roman" w:hAnsi="Verdana"/>
          <w:sz w:val="20"/>
          <w:szCs w:val="20"/>
        </w:rPr>
        <w:t xml:space="preserve"> higher [H</w:t>
      </w:r>
      <w:r w:rsidRPr="00C079E3">
        <w:rPr>
          <w:rFonts w:ascii="Verdana" w:eastAsia="Times New Roman" w:hAnsi="Verdana"/>
          <w:sz w:val="20"/>
          <w:szCs w:val="20"/>
          <w:vertAlign w:val="superscript"/>
        </w:rPr>
        <w:t>+</w:t>
      </w:r>
      <w:r w:rsidRPr="00C079E3">
        <w:rPr>
          <w:rFonts w:ascii="Verdana" w:eastAsia="Times New Roman" w:hAnsi="Verdana"/>
          <w:sz w:val="20"/>
          <w:szCs w:val="20"/>
        </w:rPr>
        <w:t xml:space="preserve">]). Substances with a pH greater than 7 and up to 14 are </w:t>
      </w:r>
      <w:hyperlink r:id="rId22" w:history="1">
        <w:r w:rsidRPr="00C079E3">
          <w:rPr>
            <w:rFonts w:ascii="Verdana" w:eastAsia="Times New Roman" w:hAnsi="Verdana"/>
            <w:color w:val="660000"/>
            <w:sz w:val="20"/>
          </w:rPr>
          <w:t>bases</w:t>
        </w:r>
      </w:hyperlink>
      <w:r w:rsidRPr="00C079E3">
        <w:rPr>
          <w:rFonts w:ascii="Verdana" w:eastAsia="Times New Roman" w:hAnsi="Verdana"/>
          <w:sz w:val="20"/>
          <w:szCs w:val="20"/>
        </w:rPr>
        <w:t xml:space="preserve"> (higher pH means lower [H</w:t>
      </w:r>
      <w:r w:rsidRPr="00C079E3">
        <w:rPr>
          <w:rFonts w:ascii="Verdana" w:eastAsia="Times New Roman" w:hAnsi="Verdana"/>
          <w:sz w:val="20"/>
          <w:szCs w:val="20"/>
          <w:vertAlign w:val="superscript"/>
        </w:rPr>
        <w:t>+</w:t>
      </w:r>
      <w:r w:rsidRPr="00C079E3">
        <w:rPr>
          <w:rFonts w:ascii="Verdana" w:eastAsia="Times New Roman" w:hAnsi="Verdana"/>
          <w:sz w:val="20"/>
          <w:szCs w:val="20"/>
        </w:rPr>
        <w:t xml:space="preserve">]). Right in the middle, at pH = 7, are </w:t>
      </w:r>
      <w:hyperlink r:id="rId23" w:history="1">
        <w:r w:rsidRPr="00C079E3">
          <w:rPr>
            <w:rFonts w:ascii="Verdana" w:eastAsia="Times New Roman" w:hAnsi="Verdana"/>
            <w:color w:val="660000"/>
            <w:sz w:val="20"/>
          </w:rPr>
          <w:t>neutral</w:t>
        </w:r>
      </w:hyperlink>
      <w:r w:rsidRPr="00C079E3">
        <w:rPr>
          <w:rFonts w:ascii="Verdana" w:eastAsia="Times New Roman" w:hAnsi="Verdana"/>
          <w:sz w:val="20"/>
          <w:szCs w:val="20"/>
        </w:rPr>
        <w:t xml:space="preserve"> substances, for example, pure water. The relationship between [H</w:t>
      </w:r>
      <w:r w:rsidRPr="00C079E3">
        <w:rPr>
          <w:rFonts w:ascii="Verdana" w:eastAsia="Times New Roman" w:hAnsi="Verdana"/>
          <w:sz w:val="20"/>
          <w:szCs w:val="20"/>
          <w:vertAlign w:val="superscript"/>
        </w:rPr>
        <w:t>+</w:t>
      </w:r>
      <w:r w:rsidRPr="00C079E3">
        <w:rPr>
          <w:rFonts w:ascii="Verdana" w:eastAsia="Times New Roman" w:hAnsi="Verdana"/>
          <w:sz w:val="20"/>
          <w:szCs w:val="20"/>
        </w:rPr>
        <w:t xml:space="preserve">] and pH is shown in the table below alongside some common examples of acids and bases in everyday life.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260"/>
        <w:gridCol w:w="1375"/>
        <w:gridCol w:w="818"/>
        <w:gridCol w:w="2812"/>
      </w:tblGrid>
      <w:tr w:rsidR="00C079E3" w:rsidRPr="00C079E3" w:rsidTr="00C079E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b/>
                <w:bCs/>
                <w:sz w:val="20"/>
                <w:szCs w:val="20"/>
              </w:rPr>
              <w:t>[H</w:t>
            </w:r>
            <w:r w:rsidRPr="00C079E3">
              <w:rPr>
                <w:rFonts w:ascii="Verdana" w:eastAsia="Times New Roman" w:hAnsi="Verdana"/>
                <w:b/>
                <w:bCs/>
                <w:sz w:val="20"/>
                <w:szCs w:val="20"/>
                <w:vertAlign w:val="superscript"/>
              </w:rPr>
              <w:t>+</w:t>
            </w:r>
            <w:r w:rsidRPr="00C079E3">
              <w:rPr>
                <w:rFonts w:ascii="Verdana" w:eastAsia="Times New Roman" w:hAnsi="Verdana"/>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b/>
                <w:bCs/>
                <w:sz w:val="20"/>
                <w:szCs w:val="20"/>
              </w:rPr>
              <w:t>pH</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b/>
                <w:bCs/>
                <w:sz w:val="20"/>
                <w:szCs w:val="20"/>
              </w:rPr>
              <w:t>Example</w:t>
            </w:r>
          </w:p>
        </w:tc>
      </w:tr>
      <w:tr w:rsidR="00C079E3" w:rsidRPr="00C079E3" w:rsidTr="00C079E3">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Acids</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 xml:space="preserve">1 </w:t>
            </w:r>
            <w:r w:rsidRPr="00C079E3">
              <w:rPr>
                <w:rFonts w:ascii="Verdana" w:eastAsia="Times New Roman" w:hAnsi="Verdana"/>
                <w:sz w:val="15"/>
                <w:szCs w:val="15"/>
              </w:rPr>
              <w:t>X</w:t>
            </w:r>
            <w:r w:rsidRPr="00C079E3">
              <w:rPr>
                <w:rFonts w:ascii="Verdana" w:eastAsia="Times New Roman" w:hAnsi="Verdana"/>
                <w:sz w:val="20"/>
                <w:szCs w:val="20"/>
              </w:rPr>
              <w:t xml:space="preserve"> 10</w:t>
            </w:r>
            <w:r w:rsidRPr="00C079E3">
              <w:rPr>
                <w:rFonts w:ascii="Verdana" w:eastAsia="Times New Roman" w:hAnsi="Verdana"/>
                <w:sz w:val="20"/>
                <w:szCs w:val="20"/>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CC0000"/>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 xml:space="preserve">HCl </w:t>
            </w:r>
          </w:p>
        </w:tc>
      </w:tr>
      <w:tr w:rsidR="00C079E3" w:rsidRPr="00C079E3" w:rsidTr="00C079E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after="0" w:line="240" w:lineRule="auto"/>
              <w:jc w:val="left"/>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 x 10</w:t>
            </w:r>
            <w:r w:rsidRPr="00C079E3">
              <w:rPr>
                <w:rFonts w:ascii="Verdana" w:eastAsia="Times New Roman" w:hAnsi="Verdana"/>
                <w:sz w:val="20"/>
                <w:szCs w:val="20"/>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Stomach acid</w:t>
            </w:r>
          </w:p>
        </w:tc>
      </w:tr>
      <w:tr w:rsidR="00C079E3" w:rsidRPr="00C079E3" w:rsidTr="00C079E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after="0" w:line="240" w:lineRule="auto"/>
              <w:jc w:val="left"/>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 x 10</w:t>
            </w:r>
            <w:r w:rsidRPr="00C079E3">
              <w:rPr>
                <w:rFonts w:ascii="Verdana" w:eastAsia="Times New Roman" w:hAnsi="Verdana"/>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FF3333"/>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Lemon juice</w:t>
            </w:r>
          </w:p>
        </w:tc>
      </w:tr>
      <w:tr w:rsidR="00C079E3" w:rsidRPr="00C079E3" w:rsidTr="00C079E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after="0" w:line="240" w:lineRule="auto"/>
              <w:jc w:val="left"/>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 x 10</w:t>
            </w:r>
            <w:r w:rsidRPr="00C079E3">
              <w:rPr>
                <w:rFonts w:ascii="Verdana" w:eastAsia="Times New Roman" w:hAnsi="Verdana"/>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shd w:val="clear" w:color="auto" w:fill="FF3333"/>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Vinegar</w:t>
            </w:r>
          </w:p>
        </w:tc>
      </w:tr>
      <w:tr w:rsidR="00C079E3" w:rsidRPr="00C079E3" w:rsidTr="00C079E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after="0" w:line="240" w:lineRule="auto"/>
              <w:jc w:val="left"/>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 x 10</w:t>
            </w:r>
            <w:r w:rsidRPr="00C079E3">
              <w:rPr>
                <w:rFonts w:ascii="Verdana" w:eastAsia="Times New Roman" w:hAnsi="Verdana"/>
                <w:sz w:val="20"/>
                <w:szCs w:val="20"/>
                <w:vertAlign w:val="superscript"/>
              </w:rPr>
              <w:t>-4</w:t>
            </w:r>
          </w:p>
        </w:tc>
        <w:tc>
          <w:tcPr>
            <w:tcW w:w="0" w:type="auto"/>
            <w:tcBorders>
              <w:top w:val="outset" w:sz="6" w:space="0" w:color="auto"/>
              <w:left w:val="outset" w:sz="6" w:space="0" w:color="auto"/>
              <w:bottom w:val="outset" w:sz="6" w:space="0" w:color="auto"/>
              <w:right w:val="outset" w:sz="6" w:space="0" w:color="auto"/>
            </w:tcBorders>
            <w:shd w:val="clear" w:color="auto" w:fill="FF6666"/>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Soda</w:t>
            </w:r>
          </w:p>
        </w:tc>
      </w:tr>
      <w:tr w:rsidR="00C079E3" w:rsidRPr="00C079E3" w:rsidTr="00C079E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after="0" w:line="240" w:lineRule="auto"/>
              <w:jc w:val="left"/>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 x 10</w:t>
            </w:r>
            <w:r w:rsidRPr="00C079E3">
              <w:rPr>
                <w:rFonts w:ascii="Verdana" w:eastAsia="Times New Roman" w:hAnsi="Verdana"/>
                <w:sz w:val="20"/>
                <w:szCs w:val="20"/>
                <w:vertAlign w:val="superscript"/>
              </w:rPr>
              <w:t>-5</w:t>
            </w:r>
          </w:p>
        </w:tc>
        <w:tc>
          <w:tcPr>
            <w:tcW w:w="0" w:type="auto"/>
            <w:tcBorders>
              <w:top w:val="outset" w:sz="6" w:space="0" w:color="auto"/>
              <w:left w:val="outset" w:sz="6" w:space="0" w:color="auto"/>
              <w:bottom w:val="outset" w:sz="6" w:space="0" w:color="auto"/>
              <w:right w:val="outset" w:sz="6" w:space="0" w:color="auto"/>
            </w:tcBorders>
            <w:shd w:val="clear" w:color="auto" w:fill="FF9999"/>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Rainwater</w:t>
            </w:r>
          </w:p>
        </w:tc>
      </w:tr>
      <w:tr w:rsidR="00C079E3" w:rsidRPr="00C079E3" w:rsidTr="00C079E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after="0" w:line="240" w:lineRule="auto"/>
              <w:jc w:val="left"/>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 x 10</w:t>
            </w:r>
            <w:r w:rsidRPr="00C079E3">
              <w:rPr>
                <w:rFonts w:ascii="Verdana" w:eastAsia="Times New Roman" w:hAnsi="Verdana"/>
                <w:sz w:val="20"/>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Milk</w:t>
            </w:r>
          </w:p>
        </w:tc>
      </w:tr>
      <w:tr w:rsidR="00C079E3" w:rsidRPr="00C079E3" w:rsidTr="00C079E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Neutral</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 x 10</w:t>
            </w:r>
            <w:r w:rsidRPr="00C079E3">
              <w:rPr>
                <w:rFonts w:ascii="Verdana" w:eastAsia="Times New Roman" w:hAnsi="Verdana"/>
                <w:sz w:val="20"/>
                <w:szCs w:val="20"/>
                <w:vertAlign w:val="superscript"/>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Pure water</w:t>
            </w:r>
          </w:p>
        </w:tc>
      </w:tr>
      <w:tr w:rsidR="00C079E3" w:rsidRPr="00C079E3" w:rsidTr="00C079E3">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Bases</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 x 10</w:t>
            </w:r>
            <w:r w:rsidRPr="00C079E3">
              <w:rPr>
                <w:rFonts w:ascii="Verdana" w:eastAsia="Times New Roman" w:hAnsi="Verdana"/>
                <w:sz w:val="20"/>
                <w:szCs w:val="20"/>
                <w:vertAlign w:val="superscript"/>
              </w:rPr>
              <w:t>-8</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Egg whites</w:t>
            </w:r>
          </w:p>
        </w:tc>
      </w:tr>
      <w:tr w:rsidR="00C079E3" w:rsidRPr="00C079E3" w:rsidTr="00C079E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after="0" w:line="240" w:lineRule="auto"/>
              <w:jc w:val="left"/>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 x 10</w:t>
            </w:r>
            <w:r w:rsidRPr="00C079E3">
              <w:rPr>
                <w:rFonts w:ascii="Verdana" w:eastAsia="Times New Roman" w:hAnsi="Verdana"/>
                <w:sz w:val="20"/>
                <w:szCs w:val="20"/>
                <w:vertAlign w:val="superscript"/>
              </w:rPr>
              <w:t>-9</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Baking soda</w:t>
            </w:r>
          </w:p>
        </w:tc>
      </w:tr>
      <w:tr w:rsidR="00C079E3" w:rsidRPr="00C079E3" w:rsidTr="00C079E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after="0" w:line="240" w:lineRule="auto"/>
              <w:jc w:val="left"/>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 x 10</w:t>
            </w:r>
            <w:r w:rsidRPr="00C079E3">
              <w:rPr>
                <w:rFonts w:ascii="Verdana" w:eastAsia="Times New Roman" w:hAnsi="Verdana"/>
                <w:sz w:val="20"/>
                <w:szCs w:val="20"/>
                <w:vertAlign w:val="superscript"/>
              </w:rPr>
              <w:t>-10</w:t>
            </w:r>
          </w:p>
        </w:tc>
        <w:tc>
          <w:tcPr>
            <w:tcW w:w="0" w:type="auto"/>
            <w:tcBorders>
              <w:top w:val="outset" w:sz="6" w:space="0" w:color="auto"/>
              <w:left w:val="outset" w:sz="6" w:space="0" w:color="auto"/>
              <w:bottom w:val="outset" w:sz="6" w:space="0" w:color="auto"/>
              <w:right w:val="outset" w:sz="6" w:space="0" w:color="auto"/>
            </w:tcBorders>
            <w:shd w:val="clear" w:color="auto" w:fill="6699FF"/>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Tums</w:t>
            </w:r>
            <w:r w:rsidRPr="00C079E3">
              <w:rPr>
                <w:rFonts w:ascii="Verdana" w:eastAsia="Times New Roman" w:hAnsi="Verdana"/>
                <w:sz w:val="20"/>
                <w:szCs w:val="20"/>
                <w:vertAlign w:val="superscript"/>
              </w:rPr>
              <w:t>®</w:t>
            </w:r>
            <w:r w:rsidRPr="00C079E3">
              <w:rPr>
                <w:rFonts w:ascii="Verdana" w:eastAsia="Times New Roman" w:hAnsi="Verdana"/>
                <w:sz w:val="20"/>
                <w:szCs w:val="20"/>
              </w:rPr>
              <w:t xml:space="preserve"> antacid</w:t>
            </w:r>
          </w:p>
        </w:tc>
      </w:tr>
      <w:tr w:rsidR="00C079E3" w:rsidRPr="00C079E3" w:rsidTr="00C079E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after="0" w:line="240" w:lineRule="auto"/>
              <w:jc w:val="left"/>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 x 10</w:t>
            </w:r>
            <w:r w:rsidRPr="00C079E3">
              <w:rPr>
                <w:rFonts w:ascii="Verdana" w:eastAsia="Times New Roman" w:hAnsi="Verdana"/>
                <w:sz w:val="20"/>
                <w:szCs w:val="20"/>
                <w:vertAlign w:val="superscript"/>
              </w:rPr>
              <w:t>-11</w:t>
            </w:r>
          </w:p>
        </w:tc>
        <w:tc>
          <w:tcPr>
            <w:tcW w:w="0" w:type="auto"/>
            <w:tcBorders>
              <w:top w:val="outset" w:sz="6" w:space="0" w:color="auto"/>
              <w:left w:val="outset" w:sz="6" w:space="0" w:color="auto"/>
              <w:bottom w:val="outset" w:sz="6" w:space="0" w:color="auto"/>
              <w:right w:val="outset" w:sz="6" w:space="0" w:color="auto"/>
            </w:tcBorders>
            <w:shd w:val="clear" w:color="auto" w:fill="3366FF"/>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Ammonia</w:t>
            </w:r>
          </w:p>
        </w:tc>
      </w:tr>
      <w:tr w:rsidR="00C079E3" w:rsidRPr="00C079E3" w:rsidTr="00C079E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after="0" w:line="240" w:lineRule="auto"/>
              <w:jc w:val="left"/>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 x 10</w:t>
            </w:r>
            <w:r w:rsidRPr="00C079E3">
              <w:rPr>
                <w:rFonts w:ascii="Verdana" w:eastAsia="Times New Roman" w:hAnsi="Verdana"/>
                <w:sz w:val="20"/>
                <w:szCs w:val="20"/>
                <w:vertAlign w:val="superscript"/>
              </w:rPr>
              <w:t>-12</w:t>
            </w:r>
          </w:p>
        </w:tc>
        <w:tc>
          <w:tcPr>
            <w:tcW w:w="0" w:type="auto"/>
            <w:tcBorders>
              <w:top w:val="outset" w:sz="6" w:space="0" w:color="auto"/>
              <w:left w:val="outset" w:sz="6" w:space="0" w:color="auto"/>
              <w:bottom w:val="outset" w:sz="6" w:space="0" w:color="auto"/>
              <w:right w:val="outset" w:sz="6" w:space="0" w:color="auto"/>
            </w:tcBorders>
            <w:shd w:val="clear" w:color="auto" w:fill="0033FF"/>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Mineral lime - Ca(OH)</w:t>
            </w:r>
            <w:r w:rsidRPr="00C079E3">
              <w:rPr>
                <w:rFonts w:ascii="Verdana" w:eastAsia="Times New Roman" w:hAnsi="Verdana"/>
                <w:sz w:val="20"/>
                <w:szCs w:val="20"/>
                <w:vertAlign w:val="subscript"/>
              </w:rPr>
              <w:t>2</w:t>
            </w:r>
          </w:p>
        </w:tc>
      </w:tr>
      <w:tr w:rsidR="00C079E3" w:rsidRPr="00C079E3" w:rsidTr="00C079E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after="0" w:line="240" w:lineRule="auto"/>
              <w:jc w:val="left"/>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 x 10</w:t>
            </w:r>
            <w:r w:rsidRPr="00C079E3">
              <w:rPr>
                <w:rFonts w:ascii="Verdana" w:eastAsia="Times New Roman" w:hAnsi="Verdana"/>
                <w:sz w:val="20"/>
                <w:szCs w:val="20"/>
                <w:vertAlign w:val="superscript"/>
              </w:rPr>
              <w:t>-13</w:t>
            </w:r>
          </w:p>
        </w:tc>
        <w:tc>
          <w:tcPr>
            <w:tcW w:w="0" w:type="auto"/>
            <w:tcBorders>
              <w:top w:val="outset" w:sz="6" w:space="0" w:color="auto"/>
              <w:left w:val="outset" w:sz="6" w:space="0" w:color="auto"/>
              <w:bottom w:val="outset" w:sz="6" w:space="0" w:color="auto"/>
              <w:right w:val="outset" w:sz="6" w:space="0" w:color="auto"/>
            </w:tcBorders>
            <w:shd w:val="clear" w:color="auto" w:fill="0033FF"/>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Drano</w:t>
            </w:r>
            <w:r w:rsidRPr="00C079E3">
              <w:rPr>
                <w:rFonts w:ascii="Verdana" w:eastAsia="Times New Roman" w:hAnsi="Verdana"/>
                <w:sz w:val="20"/>
                <w:szCs w:val="20"/>
                <w:vertAlign w:val="superscript"/>
              </w:rPr>
              <w:t>®</w:t>
            </w:r>
          </w:p>
        </w:tc>
      </w:tr>
      <w:tr w:rsidR="00C079E3" w:rsidRPr="00C079E3" w:rsidTr="00C079E3">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after="0" w:line="240" w:lineRule="auto"/>
              <w:jc w:val="left"/>
              <w:rPr>
                <w:rFonts w:ascii="Verdana" w:eastAsia="Times New Roman" w:hAnsi="Verdana"/>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1 x 10</w:t>
            </w:r>
            <w:r w:rsidRPr="00C079E3">
              <w:rPr>
                <w:rFonts w:ascii="Verdana" w:eastAsia="Times New Roman" w:hAnsi="Verdana"/>
                <w:sz w:val="20"/>
                <w:szCs w:val="20"/>
                <w:vertAlign w:val="superscript"/>
              </w:rPr>
              <w:t>-14</w:t>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C079E3" w:rsidRPr="00C079E3" w:rsidRDefault="00C079E3" w:rsidP="00C079E3">
            <w:pPr>
              <w:spacing w:before="75" w:after="75" w:line="288" w:lineRule="auto"/>
              <w:ind w:left="150" w:right="150"/>
              <w:jc w:val="center"/>
              <w:rPr>
                <w:rFonts w:ascii="Verdana" w:eastAsia="Times New Roman" w:hAnsi="Verdana"/>
                <w:sz w:val="20"/>
                <w:szCs w:val="20"/>
              </w:rPr>
            </w:pPr>
            <w:r w:rsidRPr="00C079E3">
              <w:rPr>
                <w:rFonts w:ascii="Verdana" w:eastAsia="Times New Roman" w:hAnsi="Verdana"/>
                <w:sz w:val="20"/>
                <w:szCs w:val="20"/>
              </w:rPr>
              <w:t>NaOH</w:t>
            </w:r>
          </w:p>
        </w:tc>
      </w:tr>
    </w:tbl>
    <w:p w:rsidR="00E340A2" w:rsidRDefault="00E340A2" w:rsidP="001E0014">
      <w:pPr>
        <w:jc w:val="left"/>
      </w:pPr>
      <w:r>
        <w:rPr>
          <w:rFonts w:ascii="Arial" w:hAnsi="Arial" w:cs="Arial"/>
        </w:rPr>
        <w:br/>
        <w:t>10.10 The pK</w:t>
      </w:r>
      <w:r w:rsidRPr="007D345F">
        <w:rPr>
          <w:rFonts w:ascii="Arial" w:hAnsi="Arial" w:cs="Arial"/>
          <w:vertAlign w:val="subscript"/>
        </w:rPr>
        <w:t>a</w:t>
      </w:r>
      <w:r>
        <w:rPr>
          <w:rFonts w:ascii="Arial" w:hAnsi="Arial" w:cs="Arial"/>
        </w:rPr>
        <w:t xml:space="preserve"> Method for Expressing Acid Strength</w:t>
      </w:r>
      <w:r>
        <w:rPr>
          <w:rFonts w:ascii="Arial" w:hAnsi="Arial" w:cs="Arial"/>
        </w:rPr>
        <w:br/>
        <w:t>10.11 The pH of Aqueous Salt Solutions</w:t>
      </w:r>
      <w:r>
        <w:rPr>
          <w:rFonts w:ascii="Arial" w:hAnsi="Arial" w:cs="Arial"/>
        </w:rPr>
        <w:br/>
        <w:t>Chemistry at a Glance: Acids and Acidic Solutions</w:t>
      </w:r>
      <w:r>
        <w:rPr>
          <w:rFonts w:ascii="Arial" w:hAnsi="Arial" w:cs="Arial"/>
        </w:rPr>
        <w:br/>
        <w:t>10.12 Buffers</w:t>
      </w:r>
      <w:r>
        <w:rPr>
          <w:rFonts w:ascii="Arial" w:hAnsi="Arial" w:cs="Arial"/>
        </w:rPr>
        <w:br/>
        <w:t>10.13 The Henderson-Hasselbalch Equation</w:t>
      </w:r>
      <w:r>
        <w:rPr>
          <w:rFonts w:ascii="Arial" w:hAnsi="Arial" w:cs="Arial"/>
        </w:rPr>
        <w:br/>
        <w:t>Chemistry at a Glance: Buffer Systems</w:t>
      </w:r>
      <w:r>
        <w:rPr>
          <w:rFonts w:ascii="Arial" w:hAnsi="Arial" w:cs="Arial"/>
        </w:rPr>
        <w:br/>
        <w:t>10.14 Electrolytes</w:t>
      </w:r>
      <w:r>
        <w:rPr>
          <w:rFonts w:ascii="Arial" w:hAnsi="Arial" w:cs="Arial"/>
        </w:rPr>
        <w:br/>
        <w:t>10.15 Acid-Base Titrations</w:t>
      </w:r>
      <w:r>
        <w:rPr>
          <w:rFonts w:ascii="Arial" w:hAnsi="Arial" w:cs="Arial"/>
        </w:rPr>
        <w:br/>
        <w:t>Chemical Connections: Excessive Acidity Within the Stomach: Antacids and Acid Inhibitors; Acid Rain: Excess Acidity; Blood Plasma pH and Hydrolysis; Buffering Action in Human Blood; Electrolytes and Body Fluids</w:t>
      </w:r>
      <w:r>
        <w:rPr>
          <w:rFonts w:ascii="Arial" w:hAnsi="Arial" w:cs="Arial"/>
        </w:rPr>
        <w:br/>
      </w:r>
    </w:p>
    <w:sectPr w:rsidR="00E340A2" w:rsidSect="000C78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Dutch 801 SW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C733A"/>
    <w:multiLevelType w:val="hybridMultilevel"/>
    <w:tmpl w:val="8DAED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3A6569B"/>
    <w:multiLevelType w:val="multilevel"/>
    <w:tmpl w:val="B9F4472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1747EF"/>
    <w:multiLevelType w:val="hybridMultilevel"/>
    <w:tmpl w:val="9CC002C0"/>
    <w:lvl w:ilvl="0" w:tplc="04090001">
      <w:start w:val="1"/>
      <w:numFmt w:val="bullet"/>
      <w:lvlText w:val=""/>
      <w:lvlJc w:val="left"/>
      <w:pPr>
        <w:tabs>
          <w:tab w:val="num" w:pos="630"/>
        </w:tabs>
        <w:ind w:left="6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63E16F1"/>
    <w:multiLevelType w:val="multilevel"/>
    <w:tmpl w:val="B9F4472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472DC"/>
    <w:rsid w:val="000C7839"/>
    <w:rsid w:val="000E13F0"/>
    <w:rsid w:val="000F210B"/>
    <w:rsid w:val="001A7629"/>
    <w:rsid w:val="001E0014"/>
    <w:rsid w:val="00304786"/>
    <w:rsid w:val="003A7C19"/>
    <w:rsid w:val="004A17E5"/>
    <w:rsid w:val="00685CB9"/>
    <w:rsid w:val="006B0351"/>
    <w:rsid w:val="00704E67"/>
    <w:rsid w:val="007D345F"/>
    <w:rsid w:val="00973232"/>
    <w:rsid w:val="00A310C0"/>
    <w:rsid w:val="00AD791D"/>
    <w:rsid w:val="00B75CCF"/>
    <w:rsid w:val="00C079E3"/>
    <w:rsid w:val="00C80FE5"/>
    <w:rsid w:val="00CF3C6D"/>
    <w:rsid w:val="00D472DC"/>
    <w:rsid w:val="00E33ABC"/>
    <w:rsid w:val="00E34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23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973232"/>
    <w:rPr>
      <w:color w:val="0000AA"/>
      <w:u w:val="single"/>
    </w:rPr>
  </w:style>
  <w:style w:type="paragraph" w:customStyle="1" w:styleId="main">
    <w:name w:val="main"/>
    <w:basedOn w:val="Normal"/>
    <w:rsid w:val="00973232"/>
    <w:pPr>
      <w:spacing w:before="45" w:after="75" w:line="288" w:lineRule="auto"/>
      <w:ind w:left="60" w:right="150"/>
    </w:pPr>
    <w:rPr>
      <w:rFonts w:ascii="Times New Roman" w:eastAsia="Times New Roman" w:hAnsi="Times New Roman"/>
      <w:sz w:val="24"/>
      <w:szCs w:val="24"/>
    </w:rPr>
  </w:style>
  <w:style w:type="paragraph" w:customStyle="1" w:styleId="navheader">
    <w:name w:val="navheader"/>
    <w:basedOn w:val="Normal"/>
    <w:rsid w:val="00C079E3"/>
    <w:pPr>
      <w:spacing w:before="45" w:after="0" w:line="288" w:lineRule="auto"/>
      <w:ind w:right="30"/>
      <w:jc w:val="left"/>
    </w:pPr>
    <w:rPr>
      <w:rFonts w:ascii="Times New Roman" w:eastAsia="Times New Roman" w:hAnsi="Times New Roman"/>
      <w:b/>
      <w:bCs/>
      <w:color w:val="55595A"/>
    </w:rPr>
  </w:style>
</w:styles>
</file>

<file path=word/webSettings.xml><?xml version="1.0" encoding="utf-8"?>
<w:webSettings xmlns:r="http://schemas.openxmlformats.org/officeDocument/2006/relationships" xmlns:w="http://schemas.openxmlformats.org/wordprocessingml/2006/main">
  <w:divs>
    <w:div w:id="435175378">
      <w:bodyDiv w:val="1"/>
      <w:marLeft w:val="0"/>
      <w:marRight w:val="0"/>
      <w:marTop w:val="0"/>
      <w:marBottom w:val="0"/>
      <w:divBdr>
        <w:top w:val="none" w:sz="0" w:space="0" w:color="auto"/>
        <w:left w:val="none" w:sz="0" w:space="0" w:color="auto"/>
        <w:bottom w:val="none" w:sz="0" w:space="0" w:color="auto"/>
        <w:right w:val="none" w:sz="0" w:space="0" w:color="auto"/>
      </w:divBdr>
      <w:divsChild>
        <w:div w:id="1569268275">
          <w:marLeft w:val="0"/>
          <w:marRight w:val="0"/>
          <w:marTop w:val="100"/>
          <w:marBottom w:val="100"/>
          <w:divBdr>
            <w:top w:val="none" w:sz="0" w:space="0" w:color="auto"/>
            <w:left w:val="none" w:sz="0" w:space="0" w:color="auto"/>
            <w:bottom w:val="none" w:sz="0" w:space="0" w:color="auto"/>
            <w:right w:val="none" w:sz="0" w:space="0" w:color="auto"/>
          </w:divBdr>
          <w:divsChild>
            <w:div w:id="334578818">
              <w:marLeft w:val="0"/>
              <w:marRight w:val="0"/>
              <w:marTop w:val="0"/>
              <w:marBottom w:val="0"/>
              <w:divBdr>
                <w:top w:val="single" w:sz="6" w:space="3" w:color="CCCC99"/>
                <w:left w:val="single" w:sz="6" w:space="3" w:color="CCCC99"/>
                <w:bottom w:val="single" w:sz="6" w:space="3" w:color="CCCC99"/>
                <w:right w:val="single" w:sz="6" w:space="3" w:color="CCCC99"/>
              </w:divBdr>
            </w:div>
          </w:divsChild>
        </w:div>
      </w:divsChild>
    </w:div>
    <w:div w:id="686173871">
      <w:bodyDiv w:val="1"/>
      <w:marLeft w:val="0"/>
      <w:marRight w:val="0"/>
      <w:marTop w:val="0"/>
      <w:marBottom w:val="0"/>
      <w:divBdr>
        <w:top w:val="none" w:sz="0" w:space="0" w:color="auto"/>
        <w:left w:val="none" w:sz="0" w:space="0" w:color="auto"/>
        <w:bottom w:val="none" w:sz="0" w:space="0" w:color="auto"/>
        <w:right w:val="none" w:sz="0" w:space="0" w:color="auto"/>
      </w:divBdr>
    </w:div>
    <w:div w:id="1082988410">
      <w:bodyDiv w:val="1"/>
      <w:marLeft w:val="0"/>
      <w:marRight w:val="0"/>
      <w:marTop w:val="0"/>
      <w:marBottom w:val="0"/>
      <w:divBdr>
        <w:top w:val="none" w:sz="0" w:space="0" w:color="auto"/>
        <w:left w:val="none" w:sz="0" w:space="0" w:color="auto"/>
        <w:bottom w:val="none" w:sz="0" w:space="0" w:color="auto"/>
        <w:right w:val="none" w:sz="0" w:space="0" w:color="auto"/>
      </w:divBdr>
    </w:div>
    <w:div w:id="1279069565">
      <w:bodyDiv w:val="1"/>
      <w:marLeft w:val="0"/>
      <w:marRight w:val="0"/>
      <w:marTop w:val="0"/>
      <w:marBottom w:val="0"/>
      <w:divBdr>
        <w:top w:val="none" w:sz="0" w:space="0" w:color="auto"/>
        <w:left w:val="none" w:sz="0" w:space="0" w:color="auto"/>
        <w:bottom w:val="none" w:sz="0" w:space="0" w:color="auto"/>
        <w:right w:val="none" w:sz="0" w:space="0" w:color="auto"/>
      </w:divBdr>
      <w:divsChild>
        <w:div w:id="920020164">
          <w:marLeft w:val="0"/>
          <w:marRight w:val="0"/>
          <w:marTop w:val="100"/>
          <w:marBottom w:val="100"/>
          <w:divBdr>
            <w:top w:val="none" w:sz="0" w:space="0" w:color="auto"/>
            <w:left w:val="none" w:sz="0" w:space="0" w:color="auto"/>
            <w:bottom w:val="none" w:sz="0" w:space="0" w:color="auto"/>
            <w:right w:val="none" w:sz="0" w:space="0" w:color="auto"/>
          </w:divBdr>
          <w:divsChild>
            <w:div w:id="967320763">
              <w:marLeft w:val="0"/>
              <w:marRight w:val="0"/>
              <w:marTop w:val="0"/>
              <w:marBottom w:val="0"/>
              <w:divBdr>
                <w:top w:val="single" w:sz="6" w:space="3" w:color="CCCC99"/>
                <w:left w:val="single" w:sz="6" w:space="3" w:color="CCCC99"/>
                <w:bottom w:val="single" w:sz="6" w:space="3" w:color="CCCC99"/>
                <w:right w:val="single" w:sz="6" w:space="3" w:color="CCCC99"/>
              </w:divBdr>
            </w:div>
          </w:divsChild>
        </w:div>
      </w:divsChild>
    </w:div>
    <w:div w:id="1855336887">
      <w:bodyDiv w:val="1"/>
      <w:marLeft w:val="0"/>
      <w:marRight w:val="0"/>
      <w:marTop w:val="0"/>
      <w:marBottom w:val="0"/>
      <w:divBdr>
        <w:top w:val="none" w:sz="0" w:space="0" w:color="auto"/>
        <w:left w:val="none" w:sz="0" w:space="0" w:color="auto"/>
        <w:bottom w:val="none" w:sz="0" w:space="0" w:color="auto"/>
        <w:right w:val="none" w:sz="0" w:space="0" w:color="auto"/>
      </w:divBdr>
    </w:div>
    <w:div w:id="2119787211">
      <w:bodyDiv w:val="1"/>
      <w:marLeft w:val="0"/>
      <w:marRight w:val="0"/>
      <w:marTop w:val="0"/>
      <w:marBottom w:val="0"/>
      <w:divBdr>
        <w:top w:val="none" w:sz="0" w:space="0" w:color="auto"/>
        <w:left w:val="none" w:sz="0" w:space="0" w:color="auto"/>
        <w:bottom w:val="none" w:sz="0" w:space="0" w:color="auto"/>
        <w:right w:val="none" w:sz="0" w:space="0" w:color="auto"/>
      </w:divBdr>
      <w:divsChild>
        <w:div w:id="1687290920">
          <w:marLeft w:val="0"/>
          <w:marRight w:val="0"/>
          <w:marTop w:val="100"/>
          <w:marBottom w:val="100"/>
          <w:divBdr>
            <w:top w:val="none" w:sz="0" w:space="0" w:color="auto"/>
            <w:left w:val="none" w:sz="0" w:space="0" w:color="auto"/>
            <w:bottom w:val="none" w:sz="0" w:space="0" w:color="auto"/>
            <w:right w:val="none" w:sz="0" w:space="0" w:color="auto"/>
          </w:divBdr>
          <w:divsChild>
            <w:div w:id="2049836368">
              <w:marLeft w:val="0"/>
              <w:marRight w:val="0"/>
              <w:marTop w:val="0"/>
              <w:marBottom w:val="0"/>
              <w:divBdr>
                <w:top w:val="single" w:sz="6" w:space="3" w:color="CCCC99"/>
                <w:left w:val="single" w:sz="6" w:space="3" w:color="CCCC99"/>
                <w:bottom w:val="single" w:sz="6" w:space="3" w:color="CCCC99"/>
                <w:right w:val="single" w:sz="6" w:space="3" w:color="CCCC99"/>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sionlearning.com/library/pop_glossary_term.php?oid=1575&amp;l=" TargetMode="External"/><Relationship Id="rId13" Type="http://schemas.openxmlformats.org/officeDocument/2006/relationships/hyperlink" Target="http://www.visionlearning.com/library/pop_glossary_term.php?oid=853&amp;l=" TargetMode="External"/><Relationship Id="rId18" Type="http://schemas.openxmlformats.org/officeDocument/2006/relationships/hyperlink" Target="http://www.visionlearning.com/library/pop_glossary_term.php?oid=1571&amp;l=" TargetMode="External"/><Relationship Id="rId3" Type="http://schemas.openxmlformats.org/officeDocument/2006/relationships/settings" Target="settings.xml"/><Relationship Id="rId21" Type="http://schemas.openxmlformats.org/officeDocument/2006/relationships/hyperlink" Target="http://www.visionlearning.com/library/pop_glossary_term.php?oid=4221&amp;l=" TargetMode="External"/><Relationship Id="rId7" Type="http://schemas.openxmlformats.org/officeDocument/2006/relationships/hyperlink" Target="http://www.visionlearning.com/library/pop_glossary_term.php?oid=853&amp;l=" TargetMode="External"/><Relationship Id="rId12" Type="http://schemas.openxmlformats.org/officeDocument/2006/relationships/hyperlink" Target="http://www.visionlearning.com/library/pop_glossary_term.php?oid=1577&amp;l=" TargetMode="External"/><Relationship Id="rId17" Type="http://schemas.openxmlformats.org/officeDocument/2006/relationships/hyperlink" Target="http://www.visionlearning.com/library/pop_glossary_term.php?oid=1571&am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isionlearning.com/library/pop_glossary_term.php?oid=1515&amp;l=" TargetMode="External"/><Relationship Id="rId20" Type="http://schemas.openxmlformats.org/officeDocument/2006/relationships/hyperlink" Target="http://www.visionlearning.com/library/pop_glossary_term.php?oid=1573&amp;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visionlearning.com/library/pop_glossary_term.php?oid=853&amp;l=" TargetMode="External"/><Relationship Id="rId2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http://www.visionlearning.com/library/pop_glossary_term.php?oid=848&amp;l=" TargetMode="External"/><Relationship Id="rId23" Type="http://schemas.openxmlformats.org/officeDocument/2006/relationships/hyperlink" Target="http://www.visionlearning.com/library/pop_glossary_term.php?oid=855&amp;l=" TargetMode="External"/><Relationship Id="rId10" Type="http://schemas.openxmlformats.org/officeDocument/2006/relationships/hyperlink" Target="http://www.visionlearning.com/library/pop_glossary_term.php?oid=1574&amp;l=" TargetMode="External"/><Relationship Id="rId19" Type="http://schemas.openxmlformats.org/officeDocument/2006/relationships/hyperlink" Target="http://www.visionlearning.com/library/pop_glossary_term.php?oid=1577&amp;l=" TargetMode="External"/><Relationship Id="rId4" Type="http://schemas.openxmlformats.org/officeDocument/2006/relationships/webSettings" Target="webSettings.xml"/><Relationship Id="rId9" Type="http://schemas.openxmlformats.org/officeDocument/2006/relationships/hyperlink" Target="http://www.visionlearning.com/library/pop_glossary_term.php?oid=1573&amp;l=" TargetMode="External"/><Relationship Id="rId14" Type="http://schemas.openxmlformats.org/officeDocument/2006/relationships/hyperlink" Target="http://www.visionlearning.com/library/pop_glossary_term.php?oid=1577&amp;l=" TargetMode="External"/><Relationship Id="rId22" Type="http://schemas.openxmlformats.org/officeDocument/2006/relationships/hyperlink" Target="http://www.visionlearning.com/library/pop_glossary_term.php?oid=1574&a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LATECH</Company>
  <LinksUpToDate>false</LinksUpToDate>
  <CharactersWithSpaces>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UPALI</dc:creator>
  <cp:keywords/>
  <dc:description/>
  <cp:lastModifiedBy>upali</cp:lastModifiedBy>
  <cp:revision>2</cp:revision>
  <dcterms:created xsi:type="dcterms:W3CDTF">2009-05-04T22:13:00Z</dcterms:created>
  <dcterms:modified xsi:type="dcterms:W3CDTF">2009-05-04T22:13:00Z</dcterms:modified>
</cp:coreProperties>
</file>